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95D27" w14:textId="3F3B5571" w:rsidR="007E43AD" w:rsidRDefault="0086195E" w:rsidP="00DD0187">
      <w:pPr>
        <w:ind w:right="274"/>
        <w:jc w:val="both"/>
        <w:rPr>
          <w:rFonts w:ascii="Open Sans" w:hAnsi="Open Sans" w:cs="Open Sans"/>
          <w:sz w:val="20"/>
          <w:szCs w:val="20"/>
        </w:rPr>
      </w:pPr>
      <w:bookmarkStart w:id="0" w:name="_GoBack"/>
      <w:bookmarkEnd w:id="0"/>
      <w:r w:rsidRPr="0064044B">
        <w:rPr>
          <w:rFonts w:ascii="Open Sans" w:hAnsi="Open Sans" w:cs="Open Sans"/>
          <w:sz w:val="20"/>
          <w:szCs w:val="20"/>
        </w:rPr>
        <w:t xml:space="preserve">This </w:t>
      </w:r>
      <w:r w:rsidR="00066CFE" w:rsidRPr="0064044B">
        <w:rPr>
          <w:rFonts w:ascii="Open Sans" w:hAnsi="Open Sans" w:cs="Open Sans"/>
          <w:sz w:val="20"/>
          <w:szCs w:val="20"/>
        </w:rPr>
        <w:t>Privacy Impact Assessment</w:t>
      </w:r>
      <w:r w:rsidR="009D4876">
        <w:rPr>
          <w:rFonts w:ascii="Open Sans" w:hAnsi="Open Sans" w:cs="Open Sans"/>
          <w:sz w:val="20"/>
          <w:szCs w:val="20"/>
        </w:rPr>
        <w:t xml:space="preserve"> (PIA) </w:t>
      </w:r>
      <w:r w:rsidRPr="0064044B">
        <w:rPr>
          <w:rFonts w:ascii="Open Sans" w:hAnsi="Open Sans" w:cs="Open Sans"/>
          <w:sz w:val="20"/>
          <w:szCs w:val="20"/>
        </w:rPr>
        <w:t xml:space="preserve">is </w:t>
      </w:r>
      <w:r w:rsidR="00AA0A31" w:rsidRPr="0064044B">
        <w:rPr>
          <w:rFonts w:ascii="Open Sans" w:hAnsi="Open Sans" w:cs="Open Sans"/>
          <w:sz w:val="20"/>
          <w:szCs w:val="20"/>
        </w:rPr>
        <w:t xml:space="preserve">intended </w:t>
      </w:r>
      <w:r w:rsidR="00F14770">
        <w:rPr>
          <w:rFonts w:ascii="Open Sans" w:hAnsi="Open Sans" w:cs="Open Sans"/>
          <w:sz w:val="20"/>
          <w:szCs w:val="20"/>
        </w:rPr>
        <w:t xml:space="preserve">to </w:t>
      </w:r>
      <w:r w:rsidR="00241162" w:rsidRPr="0064044B">
        <w:rPr>
          <w:rFonts w:ascii="Open Sans" w:hAnsi="Open Sans" w:cs="Open Sans"/>
          <w:sz w:val="20"/>
          <w:szCs w:val="20"/>
        </w:rPr>
        <w:t>help</w:t>
      </w:r>
      <w:r w:rsidRPr="0064044B">
        <w:rPr>
          <w:rFonts w:ascii="Open Sans" w:hAnsi="Open Sans" w:cs="Open Sans"/>
          <w:sz w:val="20"/>
          <w:szCs w:val="20"/>
        </w:rPr>
        <w:t xml:space="preserve"> departments and units </w:t>
      </w:r>
      <w:r w:rsidR="007E43AD">
        <w:rPr>
          <w:rFonts w:ascii="Open Sans" w:hAnsi="Open Sans" w:cs="Open Sans"/>
          <w:sz w:val="20"/>
          <w:szCs w:val="20"/>
        </w:rPr>
        <w:t xml:space="preserve">make informed decisions about </w:t>
      </w:r>
      <w:r w:rsidR="00241162" w:rsidRPr="0064044B">
        <w:rPr>
          <w:rFonts w:ascii="Open Sans" w:hAnsi="Open Sans" w:cs="Open Sans"/>
          <w:sz w:val="20"/>
          <w:szCs w:val="20"/>
        </w:rPr>
        <w:t>a contractor’s proposed modifications</w:t>
      </w:r>
      <w:r w:rsidRPr="0064044B">
        <w:rPr>
          <w:rFonts w:ascii="Open Sans" w:hAnsi="Open Sans" w:cs="Open Sans"/>
          <w:sz w:val="20"/>
          <w:szCs w:val="20"/>
        </w:rPr>
        <w:t xml:space="preserve"> </w:t>
      </w:r>
      <w:r w:rsidR="00F14770">
        <w:rPr>
          <w:rFonts w:ascii="Open Sans" w:hAnsi="Open Sans" w:cs="Open Sans"/>
          <w:sz w:val="20"/>
          <w:szCs w:val="20"/>
        </w:rPr>
        <w:t xml:space="preserve">to the </w:t>
      </w:r>
      <w:r w:rsidRPr="0064044B">
        <w:rPr>
          <w:rFonts w:ascii="Open Sans" w:hAnsi="Open Sans" w:cs="Open Sans"/>
          <w:sz w:val="20"/>
          <w:szCs w:val="20"/>
        </w:rPr>
        <w:t>PDPA</w:t>
      </w:r>
      <w:r w:rsidR="007E43AD">
        <w:rPr>
          <w:rFonts w:ascii="Open Sans" w:hAnsi="Open Sans" w:cs="Open Sans"/>
          <w:sz w:val="20"/>
          <w:szCs w:val="20"/>
        </w:rPr>
        <w:t xml:space="preserve"> by documenting and assessing if and how the modifications:</w:t>
      </w:r>
    </w:p>
    <w:p w14:paraId="4E091C16" w14:textId="137F0045" w:rsidR="007E43AD" w:rsidRPr="00F1361F" w:rsidRDefault="007E43AD" w:rsidP="00DD0187">
      <w:pPr>
        <w:pStyle w:val="ListParagraph"/>
        <w:numPr>
          <w:ilvl w:val="0"/>
          <w:numId w:val="10"/>
        </w:numPr>
        <w:ind w:right="274"/>
        <w:jc w:val="both"/>
        <w:rPr>
          <w:rFonts w:ascii="Open Sans" w:hAnsi="Open Sans" w:cs="Open Sans"/>
          <w:sz w:val="20"/>
          <w:szCs w:val="20"/>
        </w:rPr>
      </w:pPr>
      <w:r w:rsidRPr="00F1361F">
        <w:rPr>
          <w:rFonts w:ascii="Open Sans" w:hAnsi="Open Sans" w:cs="Open Sans"/>
          <w:sz w:val="20"/>
          <w:szCs w:val="20"/>
        </w:rPr>
        <w:t>Impact individuals’ privacy; and/or</w:t>
      </w:r>
    </w:p>
    <w:p w14:paraId="3A33FFE4" w14:textId="77777777" w:rsidR="007E43AD" w:rsidRDefault="007E43AD" w:rsidP="00DD0187">
      <w:pPr>
        <w:pStyle w:val="ListParagraph"/>
        <w:numPr>
          <w:ilvl w:val="0"/>
          <w:numId w:val="10"/>
        </w:numPr>
        <w:ind w:right="274"/>
        <w:jc w:val="both"/>
        <w:rPr>
          <w:rFonts w:ascii="Open Sans" w:hAnsi="Open Sans" w:cs="Open Sans"/>
          <w:sz w:val="20"/>
          <w:szCs w:val="20"/>
        </w:rPr>
      </w:pPr>
      <w:r w:rsidRPr="00F1361F">
        <w:rPr>
          <w:rFonts w:ascii="Open Sans" w:hAnsi="Open Sans" w:cs="Open Sans"/>
          <w:sz w:val="20"/>
          <w:szCs w:val="20"/>
        </w:rPr>
        <w:t>Introduce risk for the UW</w:t>
      </w:r>
      <w:r w:rsidR="0086195E" w:rsidRPr="00F1361F">
        <w:rPr>
          <w:rFonts w:ascii="Open Sans" w:hAnsi="Open Sans" w:cs="Open Sans"/>
          <w:sz w:val="20"/>
          <w:szCs w:val="20"/>
        </w:rPr>
        <w:t xml:space="preserve">. </w:t>
      </w:r>
    </w:p>
    <w:p w14:paraId="731C4CC6" w14:textId="57E49D81" w:rsidR="002376D6" w:rsidRDefault="0086195E" w:rsidP="00DD0187">
      <w:pPr>
        <w:ind w:right="274"/>
        <w:jc w:val="both"/>
        <w:rPr>
          <w:rFonts w:ascii="Open Sans" w:hAnsi="Open Sans" w:cs="Open Sans"/>
          <w:sz w:val="20"/>
          <w:szCs w:val="20"/>
        </w:rPr>
      </w:pPr>
      <w:r w:rsidRPr="00F1361F">
        <w:rPr>
          <w:rFonts w:ascii="Open Sans" w:hAnsi="Open Sans" w:cs="Open Sans"/>
          <w:sz w:val="20"/>
          <w:szCs w:val="20"/>
        </w:rPr>
        <w:t xml:space="preserve">The UW Privacy </w:t>
      </w:r>
      <w:r w:rsidRPr="003C6A8C">
        <w:rPr>
          <w:rFonts w:ascii="Open Sans" w:hAnsi="Open Sans" w:cs="Open Sans"/>
          <w:sz w:val="20"/>
          <w:szCs w:val="20"/>
        </w:rPr>
        <w:t>Office does not recommend modifying</w:t>
      </w:r>
      <w:r w:rsidRPr="00F1361F">
        <w:rPr>
          <w:rFonts w:ascii="Open Sans" w:hAnsi="Open Sans" w:cs="Open Sans"/>
          <w:sz w:val="20"/>
          <w:szCs w:val="20"/>
        </w:rPr>
        <w:t xml:space="preserve"> or negotiating the PDPA </w:t>
      </w:r>
      <w:r w:rsidR="007E43AD" w:rsidRPr="00F1361F">
        <w:rPr>
          <w:rFonts w:ascii="Open Sans" w:hAnsi="Open Sans" w:cs="Open Sans"/>
          <w:sz w:val="20"/>
          <w:szCs w:val="20"/>
        </w:rPr>
        <w:t>unless you</w:t>
      </w:r>
      <w:r w:rsidR="00D20312">
        <w:rPr>
          <w:rFonts w:ascii="Open Sans" w:hAnsi="Open Sans" w:cs="Open Sans"/>
          <w:sz w:val="20"/>
          <w:szCs w:val="20"/>
        </w:rPr>
        <w:t xml:space="preserve">r department or unit </w:t>
      </w:r>
      <w:r w:rsidR="0039244C">
        <w:rPr>
          <w:rFonts w:ascii="Open Sans" w:hAnsi="Open Sans" w:cs="Open Sans"/>
          <w:sz w:val="20"/>
          <w:szCs w:val="20"/>
        </w:rPr>
        <w:t>has</w:t>
      </w:r>
      <w:r w:rsidR="00D20312">
        <w:rPr>
          <w:rFonts w:ascii="Open Sans" w:hAnsi="Open Sans" w:cs="Open Sans"/>
          <w:sz w:val="20"/>
          <w:szCs w:val="20"/>
        </w:rPr>
        <w:t xml:space="preserve"> or </w:t>
      </w:r>
      <w:r w:rsidR="0039244C">
        <w:rPr>
          <w:rFonts w:ascii="Open Sans" w:hAnsi="Open Sans" w:cs="Open Sans"/>
          <w:sz w:val="20"/>
          <w:szCs w:val="20"/>
        </w:rPr>
        <w:t>engages</w:t>
      </w:r>
      <w:r w:rsidR="00D20312">
        <w:rPr>
          <w:rFonts w:ascii="Open Sans" w:hAnsi="Open Sans" w:cs="Open Sans"/>
          <w:sz w:val="20"/>
          <w:szCs w:val="20"/>
        </w:rPr>
        <w:t xml:space="preserve"> with</w:t>
      </w:r>
      <w:r w:rsidR="00893F26" w:rsidRPr="00F1361F">
        <w:rPr>
          <w:rFonts w:ascii="Open Sans" w:hAnsi="Open Sans" w:cs="Open Sans"/>
          <w:sz w:val="20"/>
          <w:szCs w:val="20"/>
        </w:rPr>
        <w:t xml:space="preserve"> </w:t>
      </w:r>
      <w:r w:rsidR="0039244C">
        <w:rPr>
          <w:rFonts w:ascii="Open Sans" w:hAnsi="Open Sans" w:cs="Open Sans"/>
          <w:sz w:val="20"/>
          <w:szCs w:val="20"/>
        </w:rPr>
        <w:t xml:space="preserve">individuals with </w:t>
      </w:r>
      <w:r w:rsidRPr="00F1361F">
        <w:rPr>
          <w:rFonts w:ascii="Open Sans" w:hAnsi="Open Sans" w:cs="Open Sans"/>
          <w:sz w:val="20"/>
          <w:szCs w:val="20"/>
        </w:rPr>
        <w:t xml:space="preserve">appropriate </w:t>
      </w:r>
      <w:r w:rsidR="007E43AD" w:rsidRPr="00F1361F">
        <w:rPr>
          <w:rFonts w:ascii="Open Sans" w:hAnsi="Open Sans" w:cs="Open Sans"/>
          <w:sz w:val="20"/>
          <w:szCs w:val="20"/>
        </w:rPr>
        <w:t xml:space="preserve">privacy or legal </w:t>
      </w:r>
      <w:r w:rsidRPr="00F1361F">
        <w:rPr>
          <w:rFonts w:ascii="Open Sans" w:hAnsi="Open Sans" w:cs="Open Sans"/>
          <w:sz w:val="20"/>
          <w:szCs w:val="20"/>
        </w:rPr>
        <w:t>expertise</w:t>
      </w:r>
      <w:r w:rsidR="00F1361F">
        <w:rPr>
          <w:rFonts w:ascii="Open Sans" w:hAnsi="Open Sans" w:cs="Open Sans"/>
          <w:sz w:val="20"/>
          <w:szCs w:val="20"/>
        </w:rPr>
        <w:t>.</w:t>
      </w:r>
      <w:r w:rsidR="00893F26" w:rsidRPr="00F1361F">
        <w:rPr>
          <w:rFonts w:ascii="Open Sans" w:hAnsi="Open Sans" w:cs="Open Sans"/>
          <w:sz w:val="20"/>
          <w:szCs w:val="20"/>
        </w:rPr>
        <w:t xml:space="preserve"> </w:t>
      </w:r>
      <w:r w:rsidRPr="00F1361F">
        <w:rPr>
          <w:rFonts w:ascii="Open Sans" w:hAnsi="Open Sans" w:cs="Open Sans"/>
          <w:sz w:val="20"/>
          <w:szCs w:val="20"/>
        </w:rPr>
        <w:t xml:space="preserve">If you have questions about the PDPA or using this </w:t>
      </w:r>
      <w:r w:rsidR="0028444B">
        <w:rPr>
          <w:rFonts w:ascii="Open Sans" w:hAnsi="Open Sans" w:cs="Open Sans"/>
          <w:sz w:val="20"/>
          <w:szCs w:val="20"/>
        </w:rPr>
        <w:t>PIA</w:t>
      </w:r>
      <w:r w:rsidRPr="00F1361F">
        <w:rPr>
          <w:rFonts w:ascii="Open Sans" w:hAnsi="Open Sans" w:cs="Open Sans"/>
          <w:sz w:val="20"/>
          <w:szCs w:val="20"/>
        </w:rPr>
        <w:t xml:space="preserve">, you may </w:t>
      </w:r>
      <w:r w:rsidR="007E43AD">
        <w:rPr>
          <w:rFonts w:ascii="Open Sans" w:hAnsi="Open Sans" w:cs="Open Sans"/>
          <w:sz w:val="20"/>
          <w:szCs w:val="20"/>
        </w:rPr>
        <w:t>request assistance from</w:t>
      </w:r>
      <w:r w:rsidR="007E43AD" w:rsidRPr="00F1361F">
        <w:rPr>
          <w:rFonts w:ascii="Open Sans" w:hAnsi="Open Sans" w:cs="Open Sans"/>
          <w:sz w:val="20"/>
          <w:szCs w:val="20"/>
        </w:rPr>
        <w:t xml:space="preserve"> </w:t>
      </w:r>
      <w:r w:rsidRPr="00F1361F">
        <w:rPr>
          <w:rFonts w:ascii="Open Sans" w:hAnsi="Open Sans" w:cs="Open Sans"/>
          <w:sz w:val="20"/>
          <w:szCs w:val="20"/>
        </w:rPr>
        <w:t xml:space="preserve">the UW Privacy Office through its PDPA Support Request </w:t>
      </w:r>
      <w:r w:rsidR="007E43AD">
        <w:rPr>
          <w:rFonts w:ascii="Open Sans" w:hAnsi="Open Sans" w:cs="Open Sans"/>
          <w:sz w:val="20"/>
          <w:szCs w:val="20"/>
        </w:rPr>
        <w:t>Form</w:t>
      </w:r>
      <w:r w:rsidRPr="00F1361F">
        <w:rPr>
          <w:rFonts w:ascii="Open Sans" w:hAnsi="Open Sans" w:cs="Open Sans"/>
          <w:sz w:val="20"/>
          <w:szCs w:val="20"/>
        </w:rPr>
        <w:t xml:space="preserve">. </w:t>
      </w:r>
    </w:p>
    <w:p w14:paraId="7EB8EA4E" w14:textId="77777777" w:rsidR="00DD0187" w:rsidRDefault="00DD0187" w:rsidP="00DD0187">
      <w:pPr>
        <w:pStyle w:val="Section"/>
        <w:spacing w:after="0" w:line="240" w:lineRule="auto"/>
        <w:rPr>
          <w:sz w:val="24"/>
        </w:rPr>
      </w:pPr>
    </w:p>
    <w:p w14:paraId="723CA477" w14:textId="01E30EBC" w:rsidR="009D189C" w:rsidRPr="00FD5A2B" w:rsidRDefault="009D189C" w:rsidP="00DD0187">
      <w:pPr>
        <w:pStyle w:val="Section"/>
        <w:spacing w:after="0" w:line="240" w:lineRule="auto"/>
      </w:pPr>
      <w:r w:rsidRPr="003F27BC">
        <w:rPr>
          <w:sz w:val="24"/>
        </w:rPr>
        <w:t>INSTRUCTIONS</w:t>
      </w:r>
      <w:r w:rsidRPr="00FD5A2B">
        <w:t xml:space="preserve"> </w:t>
      </w:r>
    </w:p>
    <w:p w14:paraId="37258111" w14:textId="77777777" w:rsidR="00DD0187" w:rsidRDefault="00DD0187" w:rsidP="00DD0187">
      <w:pPr>
        <w:ind w:right="274"/>
        <w:rPr>
          <w:rFonts w:ascii="Open Sans" w:hAnsi="Open Sans" w:cs="Open Sans"/>
          <w:color w:val="000000" w:themeColor="text1"/>
          <w:sz w:val="20"/>
          <w:szCs w:val="20"/>
        </w:rPr>
      </w:pPr>
    </w:p>
    <w:p w14:paraId="0705528D" w14:textId="1701B265" w:rsidR="009D189C" w:rsidRDefault="000B1FF5" w:rsidP="00DD0187">
      <w:pPr>
        <w:ind w:right="274"/>
        <w:rPr>
          <w:rFonts w:ascii="Open Sans" w:hAnsi="Open Sans" w:cs="Open Sans"/>
          <w:sz w:val="20"/>
          <w:szCs w:val="20"/>
        </w:rPr>
      </w:pPr>
      <w:r>
        <w:rPr>
          <w:rFonts w:ascii="Open Sans" w:hAnsi="Open Sans" w:cs="Open Sans"/>
          <w:color w:val="000000" w:themeColor="text1"/>
          <w:sz w:val="20"/>
          <w:szCs w:val="20"/>
        </w:rPr>
        <w:t xml:space="preserve">Begin by providing information about departmental or unit roles and responsibilities as well as the contractor in Steps 1 and 2.  </w:t>
      </w:r>
      <w:r w:rsidR="003F27BC">
        <w:rPr>
          <w:rFonts w:ascii="Open Sans" w:hAnsi="Open Sans" w:cs="Open Sans"/>
          <w:color w:val="000000" w:themeColor="text1"/>
          <w:sz w:val="20"/>
          <w:szCs w:val="20"/>
        </w:rPr>
        <w:t>T</w:t>
      </w:r>
      <w:r w:rsidR="00F1361F">
        <w:rPr>
          <w:rFonts w:ascii="Open Sans" w:hAnsi="Open Sans" w:cs="Open Sans"/>
          <w:color w:val="000000" w:themeColor="text1"/>
          <w:sz w:val="20"/>
          <w:szCs w:val="20"/>
        </w:rPr>
        <w:t>hen complet</w:t>
      </w:r>
      <w:r w:rsidR="003F27BC">
        <w:rPr>
          <w:rFonts w:ascii="Open Sans" w:hAnsi="Open Sans" w:cs="Open Sans"/>
          <w:color w:val="000000" w:themeColor="text1"/>
          <w:sz w:val="20"/>
          <w:szCs w:val="20"/>
        </w:rPr>
        <w:t>e</w:t>
      </w:r>
      <w:r w:rsidR="00F1361F">
        <w:rPr>
          <w:rFonts w:ascii="Open Sans" w:hAnsi="Open Sans" w:cs="Open Sans"/>
          <w:color w:val="000000" w:themeColor="text1"/>
          <w:sz w:val="20"/>
          <w:szCs w:val="20"/>
        </w:rPr>
        <w:t xml:space="preserve"> </w:t>
      </w:r>
      <w:r w:rsidR="00FD5A2B">
        <w:rPr>
          <w:rFonts w:ascii="Open Sans" w:hAnsi="Open Sans" w:cs="Open Sans"/>
          <w:color w:val="000000" w:themeColor="text1"/>
          <w:sz w:val="20"/>
          <w:szCs w:val="20"/>
        </w:rPr>
        <w:t>S</w:t>
      </w:r>
      <w:r w:rsidR="00F1361F">
        <w:rPr>
          <w:rFonts w:ascii="Open Sans" w:hAnsi="Open Sans" w:cs="Open Sans"/>
          <w:color w:val="000000" w:themeColor="text1"/>
          <w:sz w:val="20"/>
          <w:szCs w:val="20"/>
        </w:rPr>
        <w:t xml:space="preserve">teps </w:t>
      </w:r>
      <w:r w:rsidR="0028444B">
        <w:rPr>
          <w:rFonts w:ascii="Open Sans" w:hAnsi="Open Sans" w:cs="Open Sans"/>
          <w:color w:val="000000" w:themeColor="text1"/>
          <w:sz w:val="20"/>
          <w:szCs w:val="20"/>
        </w:rPr>
        <w:t>3</w:t>
      </w:r>
      <w:r w:rsidR="00F1361F">
        <w:rPr>
          <w:rFonts w:ascii="Open Sans" w:hAnsi="Open Sans" w:cs="Open Sans"/>
          <w:color w:val="000000" w:themeColor="text1"/>
          <w:sz w:val="20"/>
          <w:szCs w:val="20"/>
        </w:rPr>
        <w:t xml:space="preserve"> through 6</w:t>
      </w:r>
      <w:r w:rsidR="0028444B">
        <w:rPr>
          <w:rFonts w:ascii="Open Sans" w:hAnsi="Open Sans" w:cs="Open Sans"/>
          <w:color w:val="000000" w:themeColor="text1"/>
          <w:sz w:val="20"/>
          <w:szCs w:val="20"/>
        </w:rPr>
        <w:t xml:space="preserve"> in the pages to follow</w:t>
      </w:r>
      <w:r w:rsidR="003F27BC">
        <w:rPr>
          <w:rFonts w:ascii="Open Sans" w:hAnsi="Open Sans" w:cs="Open Sans"/>
          <w:color w:val="000000" w:themeColor="text1"/>
          <w:sz w:val="20"/>
          <w:szCs w:val="20"/>
        </w:rPr>
        <w:t>.</w:t>
      </w:r>
      <w:r w:rsidR="00F1361F">
        <w:rPr>
          <w:rFonts w:ascii="Open Sans" w:hAnsi="Open Sans" w:cs="Open Sans"/>
          <w:color w:val="000000" w:themeColor="text1"/>
          <w:sz w:val="20"/>
          <w:szCs w:val="20"/>
        </w:rPr>
        <w:t xml:space="preserve"> </w:t>
      </w:r>
      <w:r w:rsidR="003F27BC">
        <w:rPr>
          <w:rFonts w:ascii="Open Sans" w:hAnsi="Open Sans" w:cs="Open Sans"/>
          <w:color w:val="000000" w:themeColor="text1"/>
          <w:sz w:val="20"/>
          <w:szCs w:val="20"/>
        </w:rPr>
        <w:t>B</w:t>
      </w:r>
      <w:r w:rsidR="009D189C" w:rsidRPr="009D189C">
        <w:rPr>
          <w:rFonts w:ascii="Open Sans" w:hAnsi="Open Sans" w:cs="Open Sans"/>
          <w:color w:val="000000" w:themeColor="text1"/>
          <w:sz w:val="20"/>
          <w:szCs w:val="20"/>
        </w:rPr>
        <w:t xml:space="preserve">e </w:t>
      </w:r>
      <w:r w:rsidR="00FD5A2B">
        <w:rPr>
          <w:rFonts w:ascii="Open Sans" w:hAnsi="Open Sans" w:cs="Open Sans"/>
          <w:color w:val="000000" w:themeColor="text1"/>
          <w:sz w:val="20"/>
          <w:szCs w:val="20"/>
        </w:rPr>
        <w:t xml:space="preserve">as </w:t>
      </w:r>
      <w:r w:rsidR="009D189C" w:rsidRPr="009D189C">
        <w:rPr>
          <w:rFonts w:ascii="Open Sans" w:hAnsi="Open Sans" w:cs="Open Sans"/>
          <w:color w:val="000000" w:themeColor="text1"/>
          <w:sz w:val="20"/>
          <w:szCs w:val="20"/>
        </w:rPr>
        <w:t xml:space="preserve">clear and concise in your responses as needed for the </w:t>
      </w:r>
      <w:r w:rsidR="00FD5A2B">
        <w:rPr>
          <w:rFonts w:ascii="Open Sans" w:hAnsi="Open Sans" w:cs="Open Sans"/>
          <w:color w:val="000000" w:themeColor="text1"/>
          <w:sz w:val="20"/>
          <w:szCs w:val="20"/>
        </w:rPr>
        <w:t>appropriate</w:t>
      </w:r>
      <w:r w:rsidR="009D189C" w:rsidRPr="009D189C">
        <w:rPr>
          <w:rFonts w:ascii="Open Sans" w:hAnsi="Open Sans" w:cs="Open Sans"/>
          <w:color w:val="000000" w:themeColor="text1"/>
          <w:sz w:val="20"/>
          <w:szCs w:val="20"/>
        </w:rPr>
        <w:t xml:space="preserve"> individual</w:t>
      </w:r>
      <w:r w:rsidR="00F1361F">
        <w:rPr>
          <w:rFonts w:ascii="Open Sans" w:hAnsi="Open Sans" w:cs="Open Sans"/>
          <w:color w:val="000000" w:themeColor="text1"/>
          <w:sz w:val="20"/>
          <w:szCs w:val="20"/>
        </w:rPr>
        <w:t>(s)</w:t>
      </w:r>
      <w:r w:rsidR="009D189C" w:rsidRPr="009D189C">
        <w:rPr>
          <w:rFonts w:ascii="Open Sans" w:hAnsi="Open Sans" w:cs="Open Sans"/>
          <w:color w:val="000000" w:themeColor="text1"/>
          <w:sz w:val="20"/>
          <w:szCs w:val="20"/>
        </w:rPr>
        <w:t xml:space="preserve"> in your department or unit to make informed decisions about proposed modification</w:t>
      </w:r>
      <w:r w:rsidR="00FD5A2B">
        <w:rPr>
          <w:rFonts w:ascii="Open Sans" w:hAnsi="Open Sans" w:cs="Open Sans"/>
          <w:color w:val="000000" w:themeColor="text1"/>
          <w:sz w:val="20"/>
          <w:szCs w:val="20"/>
        </w:rPr>
        <w:t xml:space="preserve">(s) to the PDPA. </w:t>
      </w:r>
      <w:r w:rsidR="003F27BC" w:rsidRPr="009D189C">
        <w:rPr>
          <w:rFonts w:ascii="Open Sans" w:hAnsi="Open Sans" w:cs="Open Sans"/>
          <w:color w:val="000000" w:themeColor="text1"/>
          <w:sz w:val="20"/>
          <w:szCs w:val="20"/>
        </w:rPr>
        <w:t>You may write “N/A” in any of the sections below for which the contractor has not proposed modification.</w:t>
      </w:r>
      <w:r w:rsidR="003F27BC">
        <w:rPr>
          <w:rFonts w:ascii="Open Sans" w:hAnsi="Open Sans" w:cs="Open Sans"/>
          <w:color w:val="000000" w:themeColor="text1"/>
          <w:sz w:val="20"/>
          <w:szCs w:val="20"/>
        </w:rPr>
        <w:t xml:space="preserve"> </w:t>
      </w:r>
    </w:p>
    <w:p w14:paraId="7447E452" w14:textId="77777777" w:rsidR="00DD0187" w:rsidRDefault="00DD0187" w:rsidP="00DD0187">
      <w:pPr>
        <w:pStyle w:val="Section"/>
        <w:spacing w:after="0" w:line="240" w:lineRule="auto"/>
        <w:rPr>
          <w:sz w:val="24"/>
          <w:u w:val="single"/>
        </w:rPr>
      </w:pPr>
    </w:p>
    <w:p w14:paraId="1AAA8B0B" w14:textId="34D541BE" w:rsidR="00207389" w:rsidRPr="003F27BC" w:rsidRDefault="00E14C6F" w:rsidP="00DD0187">
      <w:pPr>
        <w:pStyle w:val="Section"/>
        <w:spacing w:after="0" w:line="240" w:lineRule="auto"/>
        <w:rPr>
          <w:sz w:val="24"/>
        </w:rPr>
      </w:pPr>
      <w:r w:rsidRPr="003F27BC">
        <w:rPr>
          <w:sz w:val="24"/>
          <w:u w:val="single"/>
        </w:rPr>
        <w:t>STEP 1:</w:t>
      </w:r>
      <w:r w:rsidRPr="003F27BC">
        <w:rPr>
          <w:sz w:val="24"/>
        </w:rPr>
        <w:t xml:space="preserve"> ESTABLISH</w:t>
      </w:r>
      <w:r w:rsidR="00CB5EC0" w:rsidRPr="003F27BC">
        <w:rPr>
          <w:sz w:val="24"/>
        </w:rPr>
        <w:t xml:space="preserve"> </w:t>
      </w:r>
      <w:r w:rsidR="00207389" w:rsidRPr="003F27BC">
        <w:rPr>
          <w:sz w:val="24"/>
        </w:rPr>
        <w:t>ROLES AND RESPONSIBILITIES</w:t>
      </w:r>
    </w:p>
    <w:p w14:paraId="2EED573C" w14:textId="77777777" w:rsidR="00DD0187" w:rsidRDefault="00DD0187" w:rsidP="00DD0187">
      <w:pPr>
        <w:pStyle w:val="Section"/>
        <w:tabs>
          <w:tab w:val="left" w:pos="360"/>
        </w:tabs>
        <w:spacing w:after="0" w:line="240" w:lineRule="auto"/>
        <w:ind w:left="630" w:hanging="630"/>
        <w:rPr>
          <w:rFonts w:cs="Open Sans"/>
          <w:b w:val="0"/>
          <w:color w:val="000000" w:themeColor="text1"/>
          <w:szCs w:val="20"/>
        </w:rPr>
      </w:pPr>
    </w:p>
    <w:p w14:paraId="67AE9956" w14:textId="050F16E1" w:rsidR="00E14C6F" w:rsidRPr="004A4819" w:rsidRDefault="00E14C6F" w:rsidP="00DD0187">
      <w:pPr>
        <w:pStyle w:val="Section"/>
        <w:tabs>
          <w:tab w:val="left" w:pos="360"/>
        </w:tabs>
        <w:spacing w:after="120" w:line="240" w:lineRule="auto"/>
        <w:ind w:left="634" w:hanging="630"/>
        <w:rPr>
          <w:rFonts w:cs="Open Sans"/>
          <w:b w:val="0"/>
          <w:color w:val="000000" w:themeColor="text1"/>
          <w:szCs w:val="20"/>
        </w:rPr>
      </w:pPr>
      <w:r w:rsidRPr="004A4819">
        <w:rPr>
          <w:rFonts w:cs="Open Sans"/>
          <w:b w:val="0"/>
          <w:color w:val="000000" w:themeColor="text1"/>
          <w:szCs w:val="20"/>
        </w:rPr>
        <w:t>Identify and document who in your department or unit will:</w:t>
      </w:r>
    </w:p>
    <w:p w14:paraId="1AAAF74E" w14:textId="3D7C423D" w:rsidR="00E14C6F" w:rsidRPr="004A4819" w:rsidRDefault="00E14C6F" w:rsidP="00DD0187">
      <w:pPr>
        <w:spacing w:after="120"/>
        <w:ind w:left="634"/>
        <w:rPr>
          <w:rFonts w:ascii="Open Sans" w:hAnsi="Open Sans" w:cs="Open Sans"/>
          <w:sz w:val="20"/>
          <w:szCs w:val="20"/>
        </w:rPr>
      </w:pPr>
      <w:r w:rsidRPr="004A4819">
        <w:rPr>
          <w:rFonts w:ascii="Open Sans" w:hAnsi="Open Sans" w:cs="Open Sans"/>
          <w:sz w:val="20"/>
          <w:szCs w:val="20"/>
        </w:rPr>
        <w:t xml:space="preserve">Complete the Privacy Impact Assessment for PDPA Modifications: </w:t>
      </w:r>
      <w:r w:rsidRPr="004A4819">
        <w:rPr>
          <w:rFonts w:ascii="Open Sans" w:hAnsi="Open Sans" w:cs="Open Sans"/>
          <w:sz w:val="20"/>
          <w:szCs w:val="20"/>
          <w:highlight w:val="yellow"/>
        </w:rPr>
        <w:t>[insert Name and Title]</w:t>
      </w:r>
    </w:p>
    <w:p w14:paraId="74E15F25" w14:textId="77777777" w:rsidR="00E14C6F" w:rsidRPr="00E14C6F" w:rsidRDefault="00E14C6F" w:rsidP="00DD0187">
      <w:pPr>
        <w:ind w:left="634"/>
        <w:rPr>
          <w:rFonts w:ascii="Open Sans" w:eastAsia="Times New Roman" w:hAnsi="Open Sans" w:cs="Open Sans"/>
        </w:rPr>
      </w:pPr>
      <w:r w:rsidRPr="004A4819">
        <w:rPr>
          <w:rFonts w:ascii="Open Sans" w:eastAsia="Times New Roman" w:hAnsi="Open Sans" w:cs="Open Sans"/>
          <w:sz w:val="20"/>
          <w:szCs w:val="20"/>
          <w:shd w:val="clear" w:color="auto" w:fill="FFFFFF"/>
        </w:rPr>
        <w:t>Be responsible for the risks, compliance obligations, budgets, and financial costs associated with privacy, including making decisions about PDPA-related risks: </w:t>
      </w:r>
      <w:r w:rsidRPr="004A4819">
        <w:rPr>
          <w:rFonts w:ascii="Open Sans" w:eastAsia="Times New Roman" w:hAnsi="Open Sans" w:cs="Open Sans"/>
          <w:sz w:val="20"/>
          <w:szCs w:val="20"/>
          <w:shd w:val="clear" w:color="auto" w:fill="FFFF00"/>
        </w:rPr>
        <w:t>[insert Name and Title]</w:t>
      </w:r>
      <w:r w:rsidRPr="004A4819">
        <w:rPr>
          <w:rFonts w:ascii="Open Sans" w:eastAsia="Times New Roman" w:hAnsi="Open Sans" w:cs="Open Sans"/>
          <w:sz w:val="20"/>
          <w:szCs w:val="20"/>
          <w:shd w:val="clear" w:color="auto" w:fill="FFFFFF"/>
        </w:rPr>
        <w:t> </w:t>
      </w:r>
    </w:p>
    <w:p w14:paraId="1A5C3D77" w14:textId="77777777" w:rsidR="004A4819" w:rsidRDefault="004A4819" w:rsidP="00DD0187">
      <w:pPr>
        <w:pStyle w:val="Section"/>
        <w:spacing w:after="0" w:line="240" w:lineRule="auto"/>
      </w:pPr>
    </w:p>
    <w:p w14:paraId="6D640E13" w14:textId="3AC1BC4F" w:rsidR="00C94804" w:rsidRPr="003F27BC" w:rsidRDefault="004A4819" w:rsidP="00DD0187">
      <w:pPr>
        <w:pStyle w:val="Section"/>
        <w:spacing w:after="0" w:line="240" w:lineRule="auto"/>
        <w:rPr>
          <w:sz w:val="24"/>
        </w:rPr>
      </w:pPr>
      <w:r w:rsidRPr="003F27BC">
        <w:rPr>
          <w:sz w:val="24"/>
          <w:u w:val="single"/>
        </w:rPr>
        <w:t>STEP 2:</w:t>
      </w:r>
      <w:r w:rsidRPr="003F27BC">
        <w:rPr>
          <w:sz w:val="24"/>
        </w:rPr>
        <w:t xml:space="preserve"> </w:t>
      </w:r>
      <w:r w:rsidR="000B1FF5" w:rsidRPr="003F27BC">
        <w:rPr>
          <w:sz w:val="24"/>
        </w:rPr>
        <w:t>CONTRACTOR INFORMATION</w:t>
      </w:r>
    </w:p>
    <w:p w14:paraId="25EF7E4D" w14:textId="77777777" w:rsidR="00DD0187" w:rsidRDefault="00DD0187" w:rsidP="00DD0187">
      <w:pPr>
        <w:jc w:val="both"/>
        <w:rPr>
          <w:rFonts w:ascii="Open Sans" w:hAnsi="Open Sans" w:cs="Open Sans"/>
          <w:sz w:val="20"/>
          <w:szCs w:val="20"/>
        </w:rPr>
      </w:pPr>
    </w:p>
    <w:p w14:paraId="327CF1E1" w14:textId="623853B0" w:rsidR="00C94804" w:rsidRPr="004A4819" w:rsidRDefault="00C94804" w:rsidP="00DD0187">
      <w:pPr>
        <w:spacing w:after="120"/>
        <w:jc w:val="both"/>
        <w:rPr>
          <w:rFonts w:ascii="Open Sans" w:hAnsi="Open Sans" w:cs="Open Sans"/>
          <w:sz w:val="20"/>
          <w:szCs w:val="20"/>
        </w:rPr>
      </w:pPr>
      <w:r w:rsidRPr="004A4819">
        <w:rPr>
          <w:rFonts w:ascii="Open Sans" w:hAnsi="Open Sans" w:cs="Open Sans"/>
          <w:sz w:val="20"/>
          <w:szCs w:val="20"/>
        </w:rPr>
        <w:t xml:space="preserve">UW Department or Unit: </w:t>
      </w:r>
      <w:r w:rsidRPr="004A4819">
        <w:rPr>
          <w:rFonts w:ascii="Open Sans" w:hAnsi="Open Sans" w:cs="Open Sans"/>
          <w:sz w:val="20"/>
          <w:szCs w:val="20"/>
          <w:highlight w:val="yellow"/>
        </w:rPr>
        <w:t>[insert Name]</w:t>
      </w:r>
    </w:p>
    <w:p w14:paraId="7E580BB1" w14:textId="77777777" w:rsidR="00C94804" w:rsidRPr="004A4819" w:rsidRDefault="00C94804" w:rsidP="00DD0187">
      <w:pPr>
        <w:spacing w:after="120"/>
        <w:jc w:val="both"/>
        <w:rPr>
          <w:rFonts w:ascii="Open Sans" w:hAnsi="Open Sans" w:cs="Open Sans"/>
          <w:sz w:val="20"/>
          <w:szCs w:val="20"/>
        </w:rPr>
      </w:pPr>
      <w:r w:rsidRPr="004A4819">
        <w:rPr>
          <w:rFonts w:ascii="Open Sans" w:hAnsi="Open Sans" w:cs="Open Sans"/>
          <w:sz w:val="20"/>
          <w:szCs w:val="20"/>
        </w:rPr>
        <w:t xml:space="preserve">Contractor: </w:t>
      </w:r>
      <w:r w:rsidRPr="004A4819">
        <w:rPr>
          <w:rFonts w:ascii="Open Sans" w:hAnsi="Open Sans" w:cs="Open Sans"/>
          <w:sz w:val="20"/>
          <w:szCs w:val="20"/>
          <w:highlight w:val="yellow"/>
        </w:rPr>
        <w:t>[insert Name]</w:t>
      </w:r>
    </w:p>
    <w:p w14:paraId="12C58608" w14:textId="77777777" w:rsidR="00C94804" w:rsidRPr="004A4819" w:rsidRDefault="00C94804" w:rsidP="00DD0187">
      <w:pPr>
        <w:spacing w:after="120"/>
        <w:jc w:val="both"/>
        <w:rPr>
          <w:rFonts w:ascii="Open Sans" w:hAnsi="Open Sans" w:cs="Open Sans"/>
          <w:sz w:val="20"/>
          <w:szCs w:val="20"/>
        </w:rPr>
      </w:pPr>
      <w:r w:rsidRPr="004A4819">
        <w:rPr>
          <w:rFonts w:ascii="Open Sans" w:hAnsi="Open Sans" w:cs="Open Sans"/>
          <w:sz w:val="20"/>
          <w:szCs w:val="20"/>
        </w:rPr>
        <w:t xml:space="preserve">Contractor Product, Service, or Activity: </w:t>
      </w:r>
      <w:r w:rsidRPr="004A4819">
        <w:rPr>
          <w:rFonts w:ascii="Open Sans" w:hAnsi="Open Sans" w:cs="Open Sans"/>
          <w:sz w:val="20"/>
          <w:szCs w:val="20"/>
          <w:highlight w:val="yellow"/>
        </w:rPr>
        <w:t>[insert name of product, service or activity]</w:t>
      </w:r>
    </w:p>
    <w:p w14:paraId="3EB396C8" w14:textId="77777777" w:rsidR="00C94804" w:rsidRPr="004A4819" w:rsidRDefault="00C94804" w:rsidP="00DD0187">
      <w:pPr>
        <w:spacing w:after="120"/>
        <w:jc w:val="both"/>
        <w:rPr>
          <w:rFonts w:ascii="Open Sans" w:hAnsi="Open Sans" w:cs="Open Sans"/>
          <w:sz w:val="20"/>
          <w:szCs w:val="20"/>
          <w:highlight w:val="yellow"/>
        </w:rPr>
      </w:pPr>
      <w:r w:rsidRPr="004A4819">
        <w:rPr>
          <w:rFonts w:ascii="Open Sans" w:hAnsi="Open Sans" w:cs="Open Sans"/>
          <w:sz w:val="20"/>
          <w:szCs w:val="20"/>
        </w:rPr>
        <w:t xml:space="preserve">Name of Underlying Agreement with Contractor: </w:t>
      </w:r>
      <w:r w:rsidRPr="004A4819">
        <w:rPr>
          <w:rFonts w:ascii="Open Sans" w:hAnsi="Open Sans" w:cs="Open Sans"/>
          <w:sz w:val="20"/>
          <w:szCs w:val="20"/>
          <w:highlight w:val="yellow"/>
        </w:rPr>
        <w:t>[insert name of underlying agreement with contractor]</w:t>
      </w:r>
    </w:p>
    <w:p w14:paraId="54341391" w14:textId="50965F6F" w:rsidR="003C6A8C" w:rsidRDefault="00C94804" w:rsidP="00DD0187">
      <w:pPr>
        <w:jc w:val="both"/>
        <w:rPr>
          <w:rFonts w:ascii="Open Sans" w:hAnsi="Open Sans" w:cs="Open Sans"/>
          <w:sz w:val="20"/>
          <w:szCs w:val="20"/>
          <w:highlight w:val="yellow"/>
        </w:rPr>
      </w:pPr>
      <w:r w:rsidRPr="004A4819">
        <w:rPr>
          <w:rFonts w:ascii="Open Sans" w:hAnsi="Open Sans" w:cs="Open Sans"/>
          <w:sz w:val="20"/>
          <w:szCs w:val="20"/>
        </w:rPr>
        <w:t xml:space="preserve">Desired PDPA Finalization Date: </w:t>
      </w:r>
      <w:r w:rsidRPr="004A4819">
        <w:rPr>
          <w:rFonts w:ascii="Open Sans" w:hAnsi="Open Sans" w:cs="Open Sans"/>
          <w:sz w:val="20"/>
          <w:szCs w:val="20"/>
          <w:highlight w:val="yellow"/>
        </w:rPr>
        <w:t>[insert month day, year]</w:t>
      </w:r>
    </w:p>
    <w:p w14:paraId="33D80921" w14:textId="67C63A07" w:rsidR="00DD0187" w:rsidRDefault="00DD0187">
      <w:pPr>
        <w:rPr>
          <w:rFonts w:ascii="Open Sans" w:hAnsi="Open Sans" w:cs="Open Sans"/>
          <w:sz w:val="20"/>
          <w:szCs w:val="20"/>
          <w:highlight w:val="yellow"/>
        </w:rPr>
      </w:pPr>
      <w:r>
        <w:rPr>
          <w:rFonts w:ascii="Open Sans" w:hAnsi="Open Sans" w:cs="Open Sans"/>
          <w:sz w:val="20"/>
          <w:szCs w:val="20"/>
          <w:highlight w:val="yellow"/>
        </w:rPr>
        <w:br w:type="page"/>
      </w:r>
    </w:p>
    <w:p w14:paraId="3AAD0053" w14:textId="77777777" w:rsidR="00DD0187" w:rsidRPr="004A4819" w:rsidRDefault="00DD0187" w:rsidP="00DD0187">
      <w:pPr>
        <w:jc w:val="both"/>
        <w:rPr>
          <w:rFonts w:ascii="Open Sans" w:hAnsi="Open Sans" w:cs="Open Sans"/>
          <w:sz w:val="20"/>
          <w:szCs w:val="20"/>
          <w:highlight w:val="yellow"/>
        </w:rPr>
      </w:pPr>
    </w:p>
    <w:tbl>
      <w:tblPr>
        <w:tblStyle w:val="TableGrid"/>
        <w:tblW w:w="0" w:type="auto"/>
        <w:shd w:val="clear" w:color="auto" w:fill="D9D9D9" w:themeFill="background1" w:themeFillShade="D9"/>
        <w:tblLook w:val="04A0" w:firstRow="1" w:lastRow="0" w:firstColumn="1" w:lastColumn="0" w:noHBand="0" w:noVBand="1"/>
      </w:tblPr>
      <w:tblGrid>
        <w:gridCol w:w="3596"/>
        <w:gridCol w:w="3598"/>
        <w:gridCol w:w="3598"/>
        <w:gridCol w:w="3598"/>
      </w:tblGrid>
      <w:tr w:rsidR="004A4819" w14:paraId="32085775" w14:textId="77777777" w:rsidTr="009D4876">
        <w:trPr>
          <w:cantSplit/>
          <w:trHeight w:val="773"/>
          <w:tblHeader/>
        </w:trPr>
        <w:tc>
          <w:tcPr>
            <w:tcW w:w="3596" w:type="dxa"/>
            <w:tcBorders>
              <w:bottom w:val="single" w:sz="4" w:space="0" w:color="auto"/>
            </w:tcBorders>
            <w:shd w:val="clear" w:color="auto" w:fill="D8D9DA"/>
          </w:tcPr>
          <w:p w14:paraId="48825607" w14:textId="4B2B30E5" w:rsidR="009D4876" w:rsidRDefault="00FD5A2B" w:rsidP="009D4876">
            <w:pPr>
              <w:pStyle w:val="Section"/>
              <w:spacing w:after="0" w:line="240" w:lineRule="auto"/>
              <w:jc w:val="center"/>
              <w:rPr>
                <w:sz w:val="24"/>
                <w:szCs w:val="24"/>
              </w:rPr>
            </w:pPr>
            <w:r w:rsidRPr="009D4876">
              <w:rPr>
                <w:sz w:val="24"/>
                <w:szCs w:val="24"/>
                <w:u w:val="single"/>
              </w:rPr>
              <w:t>STEP 3:</w:t>
            </w:r>
          </w:p>
          <w:p w14:paraId="6513CC7F" w14:textId="0D0D0B97" w:rsidR="004A4819" w:rsidRPr="009D4876" w:rsidRDefault="00FD5A2B" w:rsidP="009D4876">
            <w:pPr>
              <w:pStyle w:val="Section"/>
              <w:spacing w:after="0" w:line="240" w:lineRule="auto"/>
              <w:jc w:val="center"/>
              <w:rPr>
                <w:sz w:val="24"/>
                <w:szCs w:val="24"/>
              </w:rPr>
            </w:pPr>
            <w:r w:rsidRPr="009D4876">
              <w:rPr>
                <w:sz w:val="24"/>
                <w:szCs w:val="24"/>
              </w:rPr>
              <w:t>DESCRIBE PROPOSED MODIFICATION(S)</w:t>
            </w:r>
            <w:r w:rsidR="00E5081D" w:rsidRPr="009D4876">
              <w:rPr>
                <w:sz w:val="24"/>
                <w:szCs w:val="24"/>
              </w:rPr>
              <w:t xml:space="preserve"> TO PDPA</w:t>
            </w:r>
          </w:p>
        </w:tc>
        <w:tc>
          <w:tcPr>
            <w:tcW w:w="3598" w:type="dxa"/>
            <w:tcBorders>
              <w:bottom w:val="single" w:sz="4" w:space="0" w:color="auto"/>
            </w:tcBorders>
            <w:shd w:val="clear" w:color="auto" w:fill="D8D9DA"/>
          </w:tcPr>
          <w:p w14:paraId="55C1F627" w14:textId="52FF9FAD" w:rsidR="009D4876" w:rsidRDefault="00FD5A2B" w:rsidP="009D4876">
            <w:pPr>
              <w:pStyle w:val="Section"/>
              <w:spacing w:after="0" w:line="240" w:lineRule="auto"/>
              <w:jc w:val="center"/>
              <w:rPr>
                <w:sz w:val="24"/>
                <w:szCs w:val="24"/>
              </w:rPr>
            </w:pPr>
            <w:r w:rsidRPr="009D4876">
              <w:rPr>
                <w:sz w:val="24"/>
                <w:szCs w:val="24"/>
                <w:u w:val="single"/>
              </w:rPr>
              <w:t>STEP 4:</w:t>
            </w:r>
          </w:p>
          <w:p w14:paraId="43991DBF" w14:textId="3946373D" w:rsidR="004A4819" w:rsidRPr="009D4876" w:rsidRDefault="00FD5A2B" w:rsidP="009D4876">
            <w:pPr>
              <w:pStyle w:val="Section"/>
              <w:spacing w:after="0" w:line="240" w:lineRule="auto"/>
              <w:jc w:val="center"/>
              <w:rPr>
                <w:color w:val="000000" w:themeColor="text1"/>
                <w:sz w:val="24"/>
                <w:szCs w:val="24"/>
              </w:rPr>
            </w:pPr>
            <w:r w:rsidRPr="009D4876">
              <w:rPr>
                <w:sz w:val="24"/>
                <w:szCs w:val="24"/>
              </w:rPr>
              <w:t>DESCRIBE IMPACTS TO INDIVIDUALS’ PRIVACY</w:t>
            </w:r>
          </w:p>
        </w:tc>
        <w:tc>
          <w:tcPr>
            <w:tcW w:w="3598" w:type="dxa"/>
            <w:tcBorders>
              <w:bottom w:val="single" w:sz="4" w:space="0" w:color="auto"/>
            </w:tcBorders>
            <w:shd w:val="clear" w:color="auto" w:fill="D8D9DA"/>
          </w:tcPr>
          <w:p w14:paraId="5BCF42E5" w14:textId="339D8B90" w:rsidR="009D4876" w:rsidRDefault="00FD5A2B" w:rsidP="009D4876">
            <w:pPr>
              <w:pStyle w:val="Section"/>
              <w:spacing w:after="0" w:line="240" w:lineRule="auto"/>
              <w:jc w:val="center"/>
              <w:rPr>
                <w:sz w:val="24"/>
                <w:szCs w:val="24"/>
              </w:rPr>
            </w:pPr>
            <w:r w:rsidRPr="009D4876">
              <w:rPr>
                <w:sz w:val="24"/>
                <w:szCs w:val="24"/>
                <w:u w:val="single"/>
              </w:rPr>
              <w:t>STEP 5:</w:t>
            </w:r>
          </w:p>
          <w:p w14:paraId="6416FAA8" w14:textId="07B8E8FF" w:rsidR="004A4819" w:rsidRPr="009D4876" w:rsidRDefault="00FD5A2B" w:rsidP="009D4876">
            <w:pPr>
              <w:pStyle w:val="Section"/>
              <w:spacing w:after="0" w:line="240" w:lineRule="auto"/>
              <w:jc w:val="center"/>
              <w:rPr>
                <w:color w:val="000000" w:themeColor="text1"/>
                <w:sz w:val="24"/>
                <w:szCs w:val="24"/>
              </w:rPr>
            </w:pPr>
            <w:r w:rsidRPr="009D4876">
              <w:rPr>
                <w:sz w:val="24"/>
                <w:szCs w:val="24"/>
              </w:rPr>
              <w:t>DESCRIBE RISKS TO UW</w:t>
            </w:r>
          </w:p>
        </w:tc>
        <w:tc>
          <w:tcPr>
            <w:tcW w:w="3598" w:type="dxa"/>
            <w:tcBorders>
              <w:bottom w:val="single" w:sz="4" w:space="0" w:color="auto"/>
            </w:tcBorders>
            <w:shd w:val="clear" w:color="auto" w:fill="D8D9DA"/>
          </w:tcPr>
          <w:p w14:paraId="3D94922F" w14:textId="3DFFD360" w:rsidR="009D4876" w:rsidRDefault="00FD5A2B" w:rsidP="009D4876">
            <w:pPr>
              <w:pStyle w:val="Section"/>
              <w:spacing w:after="0" w:line="240" w:lineRule="auto"/>
              <w:jc w:val="center"/>
              <w:rPr>
                <w:sz w:val="24"/>
                <w:szCs w:val="24"/>
              </w:rPr>
            </w:pPr>
            <w:r w:rsidRPr="009D4876">
              <w:rPr>
                <w:sz w:val="24"/>
                <w:szCs w:val="24"/>
                <w:u w:val="single"/>
              </w:rPr>
              <w:t>STEP 6:</w:t>
            </w:r>
          </w:p>
          <w:p w14:paraId="609AE9CD" w14:textId="6249A039" w:rsidR="004A4819" w:rsidRPr="009D4876" w:rsidRDefault="00FD5A2B" w:rsidP="009D4876">
            <w:pPr>
              <w:pStyle w:val="Section"/>
              <w:spacing w:after="0" w:line="240" w:lineRule="auto"/>
              <w:jc w:val="center"/>
              <w:rPr>
                <w:color w:val="000000" w:themeColor="text1"/>
                <w:sz w:val="24"/>
                <w:szCs w:val="24"/>
              </w:rPr>
            </w:pPr>
            <w:r w:rsidRPr="009D4876">
              <w:rPr>
                <w:sz w:val="24"/>
                <w:szCs w:val="24"/>
              </w:rPr>
              <w:t xml:space="preserve">DOCUMENT </w:t>
            </w:r>
            <w:r w:rsidR="00E5081D" w:rsidRPr="009D4876">
              <w:rPr>
                <w:sz w:val="24"/>
                <w:szCs w:val="24"/>
              </w:rPr>
              <w:t>DECISION ABOUT MODIFICATION(S) TO PDPA</w:t>
            </w:r>
          </w:p>
        </w:tc>
      </w:tr>
      <w:tr w:rsidR="00B803C0" w14:paraId="0A39A7F5" w14:textId="77777777" w:rsidTr="003F27BC">
        <w:trPr>
          <w:trHeight w:val="341"/>
        </w:trPr>
        <w:tc>
          <w:tcPr>
            <w:tcW w:w="14390" w:type="dxa"/>
            <w:gridSpan w:val="4"/>
            <w:shd w:val="clear" w:color="auto" w:fill="FFF2CC" w:themeFill="accent4" w:themeFillTint="33"/>
          </w:tcPr>
          <w:p w14:paraId="200CA611" w14:textId="77777777" w:rsidR="00B803C0" w:rsidRPr="003F27BC" w:rsidRDefault="00B803C0" w:rsidP="003F27BC">
            <w:pPr>
              <w:pStyle w:val="ListParagraph"/>
              <w:numPr>
                <w:ilvl w:val="0"/>
                <w:numId w:val="7"/>
              </w:numPr>
              <w:ind w:left="360" w:right="274"/>
              <w:rPr>
                <w:rFonts w:ascii="Open Sans" w:hAnsi="Open Sans" w:cs="Open Sans"/>
                <w:b/>
                <w:color w:val="33006F"/>
                <w:sz w:val="20"/>
                <w:szCs w:val="20"/>
              </w:rPr>
            </w:pPr>
            <w:r w:rsidRPr="003F27BC">
              <w:rPr>
                <w:rFonts w:ascii="Open Sans" w:hAnsi="Open Sans" w:cs="Open Sans"/>
                <w:b/>
                <w:color w:val="33006F"/>
                <w:sz w:val="20"/>
                <w:szCs w:val="20"/>
              </w:rPr>
              <w:t>Introduction, Parties and Effective Date</w:t>
            </w:r>
          </w:p>
          <w:p w14:paraId="0B850C68" w14:textId="204BAA93" w:rsidR="00B803C0" w:rsidRPr="00684908" w:rsidRDefault="00B803C0" w:rsidP="003F27BC">
            <w:pPr>
              <w:ind w:right="274"/>
              <w:rPr>
                <w:rFonts w:ascii="Open Sans" w:hAnsi="Open Sans" w:cs="Open Sans"/>
                <w:b/>
                <w:color w:val="33006F"/>
                <w:sz w:val="13"/>
                <w:szCs w:val="13"/>
                <w:u w:val="single"/>
              </w:rPr>
            </w:pPr>
            <w:r w:rsidRPr="003F27BC">
              <w:rPr>
                <w:rFonts w:ascii="Open Sans" w:hAnsi="Open Sans" w:cs="Open Sans"/>
                <w:color w:val="000000" w:themeColor="text1"/>
                <w:sz w:val="20"/>
                <w:szCs w:val="20"/>
              </w:rPr>
              <w:t>Creates clarity as to the contracting parties and the role of the PDPA in the larger contracting relationship.</w:t>
            </w:r>
          </w:p>
        </w:tc>
      </w:tr>
      <w:tr w:rsidR="00B803C0" w14:paraId="2823A225" w14:textId="77777777" w:rsidTr="003E527A">
        <w:trPr>
          <w:trHeight w:val="720"/>
        </w:trPr>
        <w:tc>
          <w:tcPr>
            <w:tcW w:w="3596" w:type="dxa"/>
            <w:tcBorders>
              <w:bottom w:val="single" w:sz="4" w:space="0" w:color="auto"/>
            </w:tcBorders>
            <w:shd w:val="clear" w:color="auto" w:fill="auto"/>
          </w:tcPr>
          <w:p w14:paraId="3CF41765" w14:textId="15F30B61" w:rsidR="00B803C0" w:rsidRPr="003E527A" w:rsidRDefault="00B803C0" w:rsidP="00E00D5F">
            <w:pPr>
              <w:ind w:right="270"/>
              <w:rPr>
                <w:rFonts w:ascii="Open Sans" w:hAnsi="Open Sans" w:cs="Open Sans"/>
                <w:color w:val="000000" w:themeColor="text1"/>
                <w:sz w:val="20"/>
                <w:szCs w:val="20"/>
              </w:rPr>
            </w:pPr>
          </w:p>
        </w:tc>
        <w:tc>
          <w:tcPr>
            <w:tcW w:w="3598" w:type="dxa"/>
            <w:tcBorders>
              <w:bottom w:val="single" w:sz="4" w:space="0" w:color="auto"/>
            </w:tcBorders>
            <w:shd w:val="clear" w:color="auto" w:fill="auto"/>
          </w:tcPr>
          <w:p w14:paraId="7B3257E7" w14:textId="77777777" w:rsidR="00B803C0" w:rsidRPr="003E527A" w:rsidRDefault="00B803C0" w:rsidP="00E00D5F">
            <w:pPr>
              <w:ind w:right="270"/>
              <w:rPr>
                <w:rFonts w:ascii="Open Sans" w:hAnsi="Open Sans" w:cs="Open Sans"/>
                <w:color w:val="000000" w:themeColor="text1"/>
                <w:sz w:val="20"/>
                <w:szCs w:val="20"/>
              </w:rPr>
            </w:pPr>
          </w:p>
        </w:tc>
        <w:tc>
          <w:tcPr>
            <w:tcW w:w="3598" w:type="dxa"/>
            <w:tcBorders>
              <w:bottom w:val="single" w:sz="4" w:space="0" w:color="auto"/>
            </w:tcBorders>
            <w:shd w:val="clear" w:color="auto" w:fill="auto"/>
          </w:tcPr>
          <w:p w14:paraId="55632D6E" w14:textId="77777777" w:rsidR="00B803C0" w:rsidRPr="003E527A" w:rsidRDefault="00B803C0" w:rsidP="00E00D5F">
            <w:pPr>
              <w:ind w:right="270"/>
              <w:rPr>
                <w:rFonts w:ascii="Open Sans" w:hAnsi="Open Sans" w:cs="Open Sans"/>
                <w:color w:val="000000" w:themeColor="text1"/>
                <w:sz w:val="20"/>
                <w:szCs w:val="20"/>
              </w:rPr>
            </w:pPr>
          </w:p>
        </w:tc>
        <w:tc>
          <w:tcPr>
            <w:tcW w:w="3598" w:type="dxa"/>
            <w:tcBorders>
              <w:bottom w:val="single" w:sz="4" w:space="0" w:color="auto"/>
            </w:tcBorders>
            <w:shd w:val="clear" w:color="auto" w:fill="auto"/>
          </w:tcPr>
          <w:p w14:paraId="58D2C02F" w14:textId="77777777" w:rsidR="00B803C0" w:rsidRPr="003E527A" w:rsidRDefault="00B803C0" w:rsidP="00E00D5F">
            <w:pPr>
              <w:ind w:right="270"/>
              <w:rPr>
                <w:rFonts w:ascii="Open Sans" w:hAnsi="Open Sans" w:cs="Open Sans"/>
                <w:color w:val="000000" w:themeColor="text1"/>
                <w:sz w:val="20"/>
                <w:szCs w:val="20"/>
              </w:rPr>
            </w:pPr>
          </w:p>
        </w:tc>
      </w:tr>
      <w:tr w:rsidR="00E00D5F" w14:paraId="223A3D58" w14:textId="77777777" w:rsidTr="003F27BC">
        <w:trPr>
          <w:trHeight w:val="278"/>
        </w:trPr>
        <w:tc>
          <w:tcPr>
            <w:tcW w:w="14390" w:type="dxa"/>
            <w:gridSpan w:val="4"/>
            <w:shd w:val="clear" w:color="auto" w:fill="FFF2CC" w:themeFill="accent4" w:themeFillTint="33"/>
          </w:tcPr>
          <w:p w14:paraId="3556FF32" w14:textId="77777777" w:rsidR="00E00D5F" w:rsidRPr="003F27BC" w:rsidRDefault="00E00D5F" w:rsidP="00E00D5F">
            <w:pPr>
              <w:pStyle w:val="ListParagraph"/>
              <w:numPr>
                <w:ilvl w:val="0"/>
                <w:numId w:val="7"/>
              </w:numPr>
              <w:ind w:left="360" w:right="270"/>
              <w:rPr>
                <w:rFonts w:ascii="Open Sans" w:hAnsi="Open Sans" w:cs="Open Sans"/>
                <w:b/>
                <w:color w:val="33006F"/>
                <w:sz w:val="20"/>
                <w:szCs w:val="20"/>
              </w:rPr>
            </w:pPr>
            <w:r w:rsidRPr="003F27BC">
              <w:rPr>
                <w:rFonts w:ascii="Open Sans" w:hAnsi="Open Sans" w:cs="Open Sans"/>
                <w:b/>
                <w:color w:val="33006F"/>
                <w:sz w:val="20"/>
                <w:szCs w:val="20"/>
              </w:rPr>
              <w:t>Definitions</w:t>
            </w:r>
          </w:p>
          <w:p w14:paraId="6587B511" w14:textId="658900FF" w:rsidR="00E00D5F" w:rsidRPr="00684908" w:rsidRDefault="00E00D5F" w:rsidP="00E00D5F">
            <w:pPr>
              <w:ind w:right="270"/>
              <w:rPr>
                <w:rFonts w:ascii="Open Sans" w:hAnsi="Open Sans" w:cs="Open Sans"/>
                <w:b/>
                <w:color w:val="33006F"/>
                <w:sz w:val="13"/>
                <w:szCs w:val="13"/>
                <w:u w:val="single"/>
              </w:rPr>
            </w:pPr>
            <w:r w:rsidRPr="003F27BC">
              <w:rPr>
                <w:rFonts w:ascii="Open Sans" w:hAnsi="Open Sans" w:cs="Open Sans"/>
                <w:color w:val="000000" w:themeColor="text1"/>
                <w:sz w:val="20"/>
                <w:szCs w:val="20"/>
              </w:rPr>
              <w:t>Gives meaning to terms that help UW articulate its privacy expectations, consolidate varying definitions in applicable laws, and address an evolving privacy landscape.</w:t>
            </w:r>
          </w:p>
        </w:tc>
      </w:tr>
      <w:tr w:rsidR="00B803C0" w14:paraId="7DBB870A" w14:textId="77777777" w:rsidTr="003E527A">
        <w:trPr>
          <w:trHeight w:val="720"/>
        </w:trPr>
        <w:tc>
          <w:tcPr>
            <w:tcW w:w="3596" w:type="dxa"/>
            <w:tcBorders>
              <w:bottom w:val="single" w:sz="4" w:space="0" w:color="auto"/>
            </w:tcBorders>
            <w:shd w:val="clear" w:color="auto" w:fill="auto"/>
          </w:tcPr>
          <w:p w14:paraId="119AE5D5" w14:textId="77777777" w:rsidR="00B803C0" w:rsidRPr="003E527A" w:rsidRDefault="00B803C0" w:rsidP="00E00D5F">
            <w:pPr>
              <w:ind w:right="270"/>
              <w:rPr>
                <w:rFonts w:ascii="Open Sans" w:hAnsi="Open Sans" w:cs="Open Sans"/>
                <w:color w:val="000000" w:themeColor="text1"/>
                <w:sz w:val="20"/>
                <w:szCs w:val="20"/>
              </w:rPr>
            </w:pPr>
          </w:p>
        </w:tc>
        <w:tc>
          <w:tcPr>
            <w:tcW w:w="3598" w:type="dxa"/>
            <w:tcBorders>
              <w:bottom w:val="single" w:sz="4" w:space="0" w:color="auto"/>
            </w:tcBorders>
            <w:shd w:val="clear" w:color="auto" w:fill="auto"/>
          </w:tcPr>
          <w:p w14:paraId="7E6FC5A9" w14:textId="77777777" w:rsidR="00B803C0" w:rsidRPr="003E527A" w:rsidRDefault="00B803C0" w:rsidP="00E00D5F">
            <w:pPr>
              <w:ind w:right="270"/>
              <w:rPr>
                <w:rFonts w:ascii="Open Sans" w:hAnsi="Open Sans" w:cs="Open Sans"/>
                <w:color w:val="000000" w:themeColor="text1"/>
                <w:sz w:val="20"/>
                <w:szCs w:val="20"/>
              </w:rPr>
            </w:pPr>
          </w:p>
        </w:tc>
        <w:tc>
          <w:tcPr>
            <w:tcW w:w="3598" w:type="dxa"/>
            <w:tcBorders>
              <w:bottom w:val="single" w:sz="4" w:space="0" w:color="auto"/>
            </w:tcBorders>
            <w:shd w:val="clear" w:color="auto" w:fill="auto"/>
          </w:tcPr>
          <w:p w14:paraId="20FEE7D2" w14:textId="77777777" w:rsidR="00B803C0" w:rsidRPr="003E527A" w:rsidRDefault="00B803C0" w:rsidP="00E00D5F">
            <w:pPr>
              <w:ind w:right="270"/>
              <w:rPr>
                <w:rFonts w:ascii="Open Sans" w:hAnsi="Open Sans" w:cs="Open Sans"/>
                <w:color w:val="000000" w:themeColor="text1"/>
                <w:sz w:val="20"/>
                <w:szCs w:val="20"/>
              </w:rPr>
            </w:pPr>
          </w:p>
        </w:tc>
        <w:tc>
          <w:tcPr>
            <w:tcW w:w="3598" w:type="dxa"/>
            <w:tcBorders>
              <w:bottom w:val="single" w:sz="4" w:space="0" w:color="auto"/>
            </w:tcBorders>
            <w:shd w:val="clear" w:color="auto" w:fill="auto"/>
          </w:tcPr>
          <w:p w14:paraId="6E102DD7" w14:textId="77777777" w:rsidR="00B803C0" w:rsidRPr="003E527A" w:rsidRDefault="00B803C0" w:rsidP="00E00D5F">
            <w:pPr>
              <w:ind w:right="270"/>
              <w:rPr>
                <w:rFonts w:ascii="Open Sans" w:hAnsi="Open Sans" w:cs="Open Sans"/>
                <w:color w:val="000000" w:themeColor="text1"/>
                <w:sz w:val="20"/>
                <w:szCs w:val="20"/>
              </w:rPr>
            </w:pPr>
          </w:p>
        </w:tc>
      </w:tr>
      <w:tr w:rsidR="00E00D5F" w14:paraId="1D95C187" w14:textId="77777777" w:rsidTr="003F27BC">
        <w:trPr>
          <w:trHeight w:val="287"/>
        </w:trPr>
        <w:tc>
          <w:tcPr>
            <w:tcW w:w="14390" w:type="dxa"/>
            <w:gridSpan w:val="4"/>
            <w:shd w:val="clear" w:color="auto" w:fill="FFF2CC" w:themeFill="accent4" w:themeFillTint="33"/>
          </w:tcPr>
          <w:p w14:paraId="139D6D12" w14:textId="77777777" w:rsidR="00E00D5F" w:rsidRPr="003F27BC" w:rsidRDefault="00E00D5F" w:rsidP="00E00D5F">
            <w:pPr>
              <w:pStyle w:val="ListParagraph"/>
              <w:numPr>
                <w:ilvl w:val="0"/>
                <w:numId w:val="7"/>
              </w:numPr>
              <w:ind w:left="360" w:right="270"/>
              <w:rPr>
                <w:rFonts w:ascii="Open Sans" w:hAnsi="Open Sans" w:cs="Open Sans"/>
                <w:b/>
                <w:color w:val="33006F"/>
                <w:sz w:val="20"/>
                <w:szCs w:val="20"/>
              </w:rPr>
            </w:pPr>
            <w:r w:rsidRPr="003F27BC">
              <w:rPr>
                <w:rFonts w:ascii="Open Sans" w:hAnsi="Open Sans" w:cs="Open Sans"/>
                <w:b/>
                <w:color w:val="33006F"/>
                <w:sz w:val="20"/>
                <w:szCs w:val="20"/>
              </w:rPr>
              <w:t>Standard of Care</w:t>
            </w:r>
          </w:p>
          <w:p w14:paraId="6DD19D8B" w14:textId="196E09A8" w:rsidR="00E00D5F" w:rsidRPr="00684908" w:rsidRDefault="00E00D5F" w:rsidP="00E00D5F">
            <w:pPr>
              <w:ind w:right="270"/>
              <w:rPr>
                <w:rFonts w:ascii="Open Sans" w:hAnsi="Open Sans" w:cs="Open Sans"/>
                <w:b/>
                <w:color w:val="33006F"/>
                <w:sz w:val="13"/>
                <w:szCs w:val="13"/>
                <w:u w:val="single"/>
              </w:rPr>
            </w:pPr>
            <w:r w:rsidRPr="003F27BC">
              <w:rPr>
                <w:rFonts w:ascii="Open Sans" w:hAnsi="Open Sans" w:cs="Open Sans"/>
                <w:color w:val="000000" w:themeColor="text1"/>
                <w:sz w:val="20"/>
                <w:szCs w:val="20"/>
              </w:rPr>
              <w:t>Articulates a contractor’s accountability for quality and sufficient personal data protection practices.</w:t>
            </w:r>
          </w:p>
        </w:tc>
      </w:tr>
      <w:tr w:rsidR="00E00D5F" w14:paraId="3167701F" w14:textId="77777777" w:rsidTr="003E527A">
        <w:trPr>
          <w:trHeight w:val="720"/>
        </w:trPr>
        <w:tc>
          <w:tcPr>
            <w:tcW w:w="3596" w:type="dxa"/>
            <w:tcBorders>
              <w:bottom w:val="single" w:sz="4" w:space="0" w:color="auto"/>
            </w:tcBorders>
            <w:shd w:val="clear" w:color="auto" w:fill="auto"/>
          </w:tcPr>
          <w:p w14:paraId="23023A45" w14:textId="0AEA90AC" w:rsidR="00E00D5F" w:rsidRPr="003E527A" w:rsidRDefault="00E00D5F" w:rsidP="00E00D5F">
            <w:pPr>
              <w:ind w:right="270"/>
              <w:rPr>
                <w:rFonts w:ascii="Open Sans" w:hAnsi="Open Sans" w:cs="Open Sans"/>
                <w:color w:val="000000" w:themeColor="text1"/>
                <w:sz w:val="20"/>
                <w:szCs w:val="20"/>
              </w:rPr>
            </w:pPr>
          </w:p>
        </w:tc>
        <w:tc>
          <w:tcPr>
            <w:tcW w:w="3598" w:type="dxa"/>
            <w:tcBorders>
              <w:bottom w:val="single" w:sz="4" w:space="0" w:color="auto"/>
            </w:tcBorders>
            <w:shd w:val="clear" w:color="auto" w:fill="auto"/>
          </w:tcPr>
          <w:p w14:paraId="2782278F" w14:textId="77777777" w:rsidR="00E00D5F" w:rsidRPr="003E527A" w:rsidRDefault="00E00D5F" w:rsidP="00E00D5F">
            <w:pPr>
              <w:ind w:right="270"/>
              <w:rPr>
                <w:rFonts w:ascii="Open Sans" w:hAnsi="Open Sans" w:cs="Open Sans"/>
                <w:color w:val="000000" w:themeColor="text1"/>
                <w:sz w:val="20"/>
                <w:szCs w:val="20"/>
              </w:rPr>
            </w:pPr>
          </w:p>
        </w:tc>
        <w:tc>
          <w:tcPr>
            <w:tcW w:w="3598" w:type="dxa"/>
            <w:tcBorders>
              <w:bottom w:val="single" w:sz="4" w:space="0" w:color="auto"/>
            </w:tcBorders>
            <w:shd w:val="clear" w:color="auto" w:fill="auto"/>
          </w:tcPr>
          <w:p w14:paraId="47345F28" w14:textId="77777777" w:rsidR="00E00D5F" w:rsidRPr="003E527A" w:rsidRDefault="00E00D5F" w:rsidP="00E00D5F">
            <w:pPr>
              <w:ind w:right="270"/>
              <w:rPr>
                <w:rFonts w:ascii="Open Sans" w:hAnsi="Open Sans" w:cs="Open Sans"/>
                <w:color w:val="000000" w:themeColor="text1"/>
                <w:sz w:val="20"/>
                <w:szCs w:val="20"/>
              </w:rPr>
            </w:pPr>
          </w:p>
        </w:tc>
        <w:tc>
          <w:tcPr>
            <w:tcW w:w="3598" w:type="dxa"/>
            <w:tcBorders>
              <w:bottom w:val="single" w:sz="4" w:space="0" w:color="auto"/>
            </w:tcBorders>
            <w:shd w:val="clear" w:color="auto" w:fill="auto"/>
          </w:tcPr>
          <w:p w14:paraId="3F3362F0" w14:textId="77777777" w:rsidR="00E00D5F" w:rsidRPr="003E527A" w:rsidRDefault="00E00D5F" w:rsidP="00E00D5F">
            <w:pPr>
              <w:ind w:right="270"/>
              <w:rPr>
                <w:rFonts w:ascii="Open Sans" w:hAnsi="Open Sans" w:cs="Open Sans"/>
                <w:color w:val="000000" w:themeColor="text1"/>
                <w:sz w:val="20"/>
                <w:szCs w:val="20"/>
              </w:rPr>
            </w:pPr>
          </w:p>
        </w:tc>
      </w:tr>
      <w:tr w:rsidR="00E00D5F" w14:paraId="29190F6C" w14:textId="77777777" w:rsidTr="00136E0F">
        <w:trPr>
          <w:trHeight w:val="576"/>
        </w:trPr>
        <w:tc>
          <w:tcPr>
            <w:tcW w:w="14390" w:type="dxa"/>
            <w:gridSpan w:val="4"/>
            <w:shd w:val="clear" w:color="auto" w:fill="FFF2CC" w:themeFill="accent4" w:themeFillTint="33"/>
          </w:tcPr>
          <w:p w14:paraId="0EBEBFD0" w14:textId="77777777" w:rsidR="00E00D5F" w:rsidRPr="003F27BC" w:rsidRDefault="00E00D5F" w:rsidP="00E00D5F">
            <w:pPr>
              <w:pStyle w:val="ListParagraph"/>
              <w:numPr>
                <w:ilvl w:val="0"/>
                <w:numId w:val="7"/>
              </w:numPr>
              <w:ind w:left="360" w:right="270"/>
              <w:rPr>
                <w:rFonts w:ascii="Open Sans" w:hAnsi="Open Sans" w:cs="Open Sans"/>
                <w:b/>
                <w:color w:val="33006F"/>
                <w:sz w:val="20"/>
                <w:szCs w:val="20"/>
              </w:rPr>
            </w:pPr>
            <w:r w:rsidRPr="003F27BC">
              <w:rPr>
                <w:rFonts w:ascii="Open Sans" w:hAnsi="Open Sans" w:cs="Open Sans"/>
                <w:b/>
                <w:color w:val="33006F"/>
                <w:sz w:val="20"/>
                <w:szCs w:val="20"/>
              </w:rPr>
              <w:t>Purpose and Limits of Data Processing</w:t>
            </w:r>
          </w:p>
          <w:p w14:paraId="497F0614" w14:textId="46D14FD3" w:rsidR="00E00D5F" w:rsidRPr="00684908" w:rsidRDefault="00E00D5F" w:rsidP="00E00D5F">
            <w:pPr>
              <w:ind w:right="270"/>
              <w:rPr>
                <w:rFonts w:ascii="Open Sans" w:hAnsi="Open Sans" w:cs="Open Sans"/>
                <w:b/>
                <w:color w:val="33006F"/>
                <w:sz w:val="13"/>
                <w:szCs w:val="13"/>
                <w:u w:val="single"/>
              </w:rPr>
            </w:pPr>
            <w:r w:rsidRPr="003F27BC">
              <w:rPr>
                <w:rFonts w:ascii="Open Sans" w:hAnsi="Open Sans" w:cs="Open Sans"/>
                <w:color w:val="000000" w:themeColor="text1"/>
                <w:sz w:val="20"/>
                <w:szCs w:val="20"/>
              </w:rPr>
              <w:t>Establishes that personal data may only be used to fulfill the specific purpose for which UW engaged a contractor; prohibits a contractor’s secondary use of personal data; and establishes UW’s control of lawfulness, notice, and consent determinations.</w:t>
            </w:r>
          </w:p>
        </w:tc>
      </w:tr>
      <w:tr w:rsidR="00E00D5F" w14:paraId="4D457DA1" w14:textId="77777777" w:rsidTr="003E527A">
        <w:trPr>
          <w:trHeight w:val="720"/>
        </w:trPr>
        <w:tc>
          <w:tcPr>
            <w:tcW w:w="3596" w:type="dxa"/>
            <w:tcBorders>
              <w:bottom w:val="single" w:sz="4" w:space="0" w:color="auto"/>
            </w:tcBorders>
            <w:shd w:val="clear" w:color="auto" w:fill="auto"/>
          </w:tcPr>
          <w:p w14:paraId="5E705F9D" w14:textId="77777777" w:rsidR="00E00D5F" w:rsidRPr="003E527A" w:rsidRDefault="00E00D5F" w:rsidP="00E00D5F">
            <w:pPr>
              <w:ind w:right="270"/>
              <w:rPr>
                <w:rFonts w:ascii="Open Sans" w:hAnsi="Open Sans" w:cs="Open Sans"/>
                <w:sz w:val="20"/>
                <w:szCs w:val="20"/>
              </w:rPr>
            </w:pPr>
          </w:p>
        </w:tc>
        <w:tc>
          <w:tcPr>
            <w:tcW w:w="3598" w:type="dxa"/>
            <w:tcBorders>
              <w:bottom w:val="single" w:sz="4" w:space="0" w:color="auto"/>
            </w:tcBorders>
            <w:shd w:val="clear" w:color="auto" w:fill="auto"/>
          </w:tcPr>
          <w:p w14:paraId="1810FB08" w14:textId="77777777" w:rsidR="00E00D5F" w:rsidRPr="003E527A" w:rsidRDefault="00E00D5F" w:rsidP="00E00D5F">
            <w:pPr>
              <w:ind w:right="270"/>
              <w:rPr>
                <w:rFonts w:ascii="Open Sans" w:hAnsi="Open Sans" w:cs="Open Sans"/>
                <w:sz w:val="20"/>
                <w:szCs w:val="20"/>
              </w:rPr>
            </w:pPr>
          </w:p>
        </w:tc>
        <w:tc>
          <w:tcPr>
            <w:tcW w:w="3598" w:type="dxa"/>
            <w:tcBorders>
              <w:bottom w:val="single" w:sz="4" w:space="0" w:color="auto"/>
            </w:tcBorders>
            <w:shd w:val="clear" w:color="auto" w:fill="auto"/>
          </w:tcPr>
          <w:p w14:paraId="5E7B1215" w14:textId="77777777" w:rsidR="00E00D5F" w:rsidRPr="003E527A" w:rsidRDefault="00E00D5F" w:rsidP="00E00D5F">
            <w:pPr>
              <w:ind w:right="270"/>
              <w:rPr>
                <w:rFonts w:ascii="Open Sans" w:hAnsi="Open Sans" w:cs="Open Sans"/>
                <w:sz w:val="20"/>
                <w:szCs w:val="20"/>
              </w:rPr>
            </w:pPr>
          </w:p>
        </w:tc>
        <w:tc>
          <w:tcPr>
            <w:tcW w:w="3598" w:type="dxa"/>
            <w:tcBorders>
              <w:bottom w:val="single" w:sz="4" w:space="0" w:color="auto"/>
            </w:tcBorders>
            <w:shd w:val="clear" w:color="auto" w:fill="auto"/>
          </w:tcPr>
          <w:p w14:paraId="3271A7F7" w14:textId="77777777" w:rsidR="00E00D5F" w:rsidRPr="003E527A" w:rsidRDefault="00E00D5F" w:rsidP="00E00D5F">
            <w:pPr>
              <w:ind w:right="270"/>
              <w:rPr>
                <w:rFonts w:ascii="Open Sans" w:hAnsi="Open Sans" w:cs="Open Sans"/>
                <w:sz w:val="20"/>
                <w:szCs w:val="20"/>
              </w:rPr>
            </w:pPr>
          </w:p>
        </w:tc>
      </w:tr>
      <w:tr w:rsidR="00E00D5F" w14:paraId="0D1D0E16" w14:textId="77777777" w:rsidTr="00136E0F">
        <w:trPr>
          <w:trHeight w:val="576"/>
        </w:trPr>
        <w:tc>
          <w:tcPr>
            <w:tcW w:w="14390" w:type="dxa"/>
            <w:gridSpan w:val="4"/>
            <w:shd w:val="clear" w:color="auto" w:fill="FFF2CC" w:themeFill="accent4" w:themeFillTint="33"/>
          </w:tcPr>
          <w:p w14:paraId="66435875" w14:textId="77777777" w:rsidR="00E00D5F" w:rsidRPr="003F27BC" w:rsidRDefault="00E00D5F" w:rsidP="00E00D5F">
            <w:pPr>
              <w:pStyle w:val="ListParagraph"/>
              <w:numPr>
                <w:ilvl w:val="0"/>
                <w:numId w:val="7"/>
              </w:numPr>
              <w:ind w:left="360" w:right="270"/>
              <w:rPr>
                <w:rFonts w:ascii="Open Sans" w:hAnsi="Open Sans" w:cs="Open Sans"/>
                <w:b/>
                <w:color w:val="33006F"/>
                <w:sz w:val="20"/>
                <w:szCs w:val="20"/>
              </w:rPr>
            </w:pPr>
            <w:r w:rsidRPr="003F27BC">
              <w:rPr>
                <w:rFonts w:ascii="Open Sans" w:hAnsi="Open Sans" w:cs="Open Sans"/>
                <w:b/>
                <w:color w:val="33006F"/>
                <w:sz w:val="20"/>
                <w:szCs w:val="20"/>
              </w:rPr>
              <w:t>Non-Disclosure and Data Requests</w:t>
            </w:r>
          </w:p>
          <w:p w14:paraId="2C7484F2" w14:textId="40A55C97" w:rsidR="00E00D5F" w:rsidRPr="00684908" w:rsidRDefault="00E00D5F" w:rsidP="00E00D5F">
            <w:pPr>
              <w:ind w:right="270"/>
              <w:rPr>
                <w:rFonts w:ascii="Open Sans" w:hAnsi="Open Sans" w:cs="Open Sans"/>
                <w:b/>
                <w:color w:val="33006F"/>
                <w:sz w:val="13"/>
                <w:szCs w:val="13"/>
                <w:u w:val="single"/>
              </w:rPr>
            </w:pPr>
            <w:r w:rsidRPr="003F27BC">
              <w:rPr>
                <w:rFonts w:ascii="Open Sans" w:hAnsi="Open Sans" w:cs="Open Sans"/>
                <w:color w:val="000000" w:themeColor="text1"/>
                <w:sz w:val="20"/>
                <w:szCs w:val="20"/>
              </w:rPr>
              <w:t>Requires a contractor to keep personal data confidential and to assist UW in responding to individuals who exercise legal rights relating to their personal data (such as access, correction, limitation of use, erasure, etc.)</w:t>
            </w:r>
          </w:p>
        </w:tc>
      </w:tr>
      <w:tr w:rsidR="00E00D5F" w14:paraId="03C14BAC" w14:textId="77777777" w:rsidTr="003E527A">
        <w:trPr>
          <w:trHeight w:val="720"/>
        </w:trPr>
        <w:tc>
          <w:tcPr>
            <w:tcW w:w="3596" w:type="dxa"/>
            <w:tcBorders>
              <w:bottom w:val="single" w:sz="4" w:space="0" w:color="auto"/>
            </w:tcBorders>
            <w:shd w:val="clear" w:color="auto" w:fill="auto"/>
          </w:tcPr>
          <w:p w14:paraId="10EA60A7" w14:textId="77777777" w:rsidR="00E00D5F" w:rsidRPr="003E527A" w:rsidRDefault="00E00D5F" w:rsidP="00E00D5F">
            <w:pPr>
              <w:ind w:right="270"/>
              <w:rPr>
                <w:rFonts w:ascii="Open Sans" w:hAnsi="Open Sans" w:cs="Open Sans"/>
                <w:sz w:val="20"/>
                <w:szCs w:val="20"/>
              </w:rPr>
            </w:pPr>
          </w:p>
        </w:tc>
        <w:tc>
          <w:tcPr>
            <w:tcW w:w="3598" w:type="dxa"/>
            <w:tcBorders>
              <w:bottom w:val="single" w:sz="4" w:space="0" w:color="auto"/>
            </w:tcBorders>
            <w:shd w:val="clear" w:color="auto" w:fill="auto"/>
          </w:tcPr>
          <w:p w14:paraId="0A8AB3C6" w14:textId="77777777" w:rsidR="00E00D5F" w:rsidRPr="003E527A" w:rsidRDefault="00E00D5F" w:rsidP="00E00D5F">
            <w:pPr>
              <w:ind w:right="270"/>
              <w:rPr>
                <w:rFonts w:ascii="Open Sans" w:hAnsi="Open Sans" w:cs="Open Sans"/>
                <w:sz w:val="20"/>
                <w:szCs w:val="20"/>
              </w:rPr>
            </w:pPr>
          </w:p>
        </w:tc>
        <w:tc>
          <w:tcPr>
            <w:tcW w:w="3598" w:type="dxa"/>
            <w:tcBorders>
              <w:bottom w:val="single" w:sz="4" w:space="0" w:color="auto"/>
            </w:tcBorders>
            <w:shd w:val="clear" w:color="auto" w:fill="auto"/>
          </w:tcPr>
          <w:p w14:paraId="061F62E3" w14:textId="77777777" w:rsidR="00E00D5F" w:rsidRPr="003E527A" w:rsidRDefault="00E00D5F" w:rsidP="00E00D5F">
            <w:pPr>
              <w:ind w:right="270"/>
              <w:rPr>
                <w:rFonts w:ascii="Open Sans" w:hAnsi="Open Sans" w:cs="Open Sans"/>
                <w:sz w:val="20"/>
                <w:szCs w:val="20"/>
              </w:rPr>
            </w:pPr>
          </w:p>
        </w:tc>
        <w:tc>
          <w:tcPr>
            <w:tcW w:w="3598" w:type="dxa"/>
            <w:tcBorders>
              <w:bottom w:val="single" w:sz="4" w:space="0" w:color="auto"/>
            </w:tcBorders>
            <w:shd w:val="clear" w:color="auto" w:fill="auto"/>
          </w:tcPr>
          <w:p w14:paraId="7D215B87" w14:textId="77777777" w:rsidR="00E00D5F" w:rsidRPr="003E527A" w:rsidRDefault="00E00D5F" w:rsidP="00E00D5F">
            <w:pPr>
              <w:ind w:right="270"/>
              <w:rPr>
                <w:rFonts w:ascii="Open Sans" w:hAnsi="Open Sans" w:cs="Open Sans"/>
                <w:sz w:val="20"/>
                <w:szCs w:val="20"/>
              </w:rPr>
            </w:pPr>
          </w:p>
        </w:tc>
      </w:tr>
      <w:tr w:rsidR="00E00D5F" w14:paraId="4DE6AD59" w14:textId="77777777" w:rsidTr="00136E0F">
        <w:trPr>
          <w:trHeight w:val="576"/>
        </w:trPr>
        <w:tc>
          <w:tcPr>
            <w:tcW w:w="14390" w:type="dxa"/>
            <w:gridSpan w:val="4"/>
            <w:shd w:val="clear" w:color="auto" w:fill="FFF2CC" w:themeFill="accent4" w:themeFillTint="33"/>
          </w:tcPr>
          <w:p w14:paraId="0A5F3070" w14:textId="77777777" w:rsidR="003E601E" w:rsidRPr="00DE54AD" w:rsidRDefault="003E601E" w:rsidP="003E601E">
            <w:pPr>
              <w:pStyle w:val="ListParagraph"/>
              <w:numPr>
                <w:ilvl w:val="0"/>
                <w:numId w:val="7"/>
              </w:numPr>
              <w:ind w:left="360" w:right="270"/>
              <w:rPr>
                <w:rFonts w:ascii="Open Sans" w:hAnsi="Open Sans" w:cs="Open Sans"/>
                <w:b/>
                <w:color w:val="33006F"/>
                <w:sz w:val="20"/>
                <w:szCs w:val="20"/>
              </w:rPr>
            </w:pPr>
            <w:r w:rsidRPr="00DE54AD">
              <w:rPr>
                <w:rFonts w:ascii="Open Sans" w:hAnsi="Open Sans" w:cs="Open Sans"/>
                <w:b/>
                <w:color w:val="33006F"/>
                <w:sz w:val="20"/>
                <w:szCs w:val="20"/>
              </w:rPr>
              <w:t>Compliance and Data Transfers</w:t>
            </w:r>
          </w:p>
          <w:p w14:paraId="2D3E6648" w14:textId="188C2C40" w:rsidR="00950E2E" w:rsidRPr="00DE54AD" w:rsidRDefault="003F27BC" w:rsidP="00DE54AD">
            <w:pPr>
              <w:ind w:right="270"/>
              <w:rPr>
                <w:rFonts w:ascii="Open Sans" w:hAnsi="Open Sans" w:cs="Open Sans"/>
                <w:color w:val="000000" w:themeColor="text1"/>
                <w:sz w:val="20"/>
                <w:szCs w:val="20"/>
              </w:rPr>
            </w:pPr>
            <w:r w:rsidRPr="00DE54AD">
              <w:rPr>
                <w:rFonts w:ascii="Open Sans" w:hAnsi="Open Sans" w:cs="Open Sans"/>
                <w:color w:val="000000" w:themeColor="text1"/>
                <w:sz w:val="20"/>
                <w:szCs w:val="20"/>
              </w:rPr>
              <w:lastRenderedPageBreak/>
              <w:t>Helps e</w:t>
            </w:r>
            <w:r w:rsidR="003E601E" w:rsidRPr="00DE54AD">
              <w:rPr>
                <w:rFonts w:ascii="Open Sans" w:hAnsi="Open Sans" w:cs="Open Sans"/>
                <w:color w:val="000000" w:themeColor="text1"/>
                <w:sz w:val="20"/>
                <w:szCs w:val="20"/>
              </w:rPr>
              <w:t xml:space="preserve">nsure that the </w:t>
            </w:r>
            <w:r w:rsidRPr="00DE54AD">
              <w:rPr>
                <w:rFonts w:ascii="Open Sans" w:hAnsi="Open Sans" w:cs="Open Sans"/>
                <w:color w:val="000000" w:themeColor="text1"/>
                <w:sz w:val="20"/>
                <w:szCs w:val="20"/>
              </w:rPr>
              <w:t xml:space="preserve">contractor is aware of and adheres to the </w:t>
            </w:r>
            <w:r w:rsidR="003E601E" w:rsidRPr="00DE54AD">
              <w:rPr>
                <w:rFonts w:ascii="Open Sans" w:hAnsi="Open Sans" w:cs="Open Sans"/>
                <w:color w:val="000000" w:themeColor="text1"/>
                <w:sz w:val="20"/>
                <w:szCs w:val="20"/>
              </w:rPr>
              <w:t xml:space="preserve">legal and regulatory requirements </w:t>
            </w:r>
            <w:r w:rsidRPr="00DE54AD">
              <w:rPr>
                <w:rFonts w:ascii="Open Sans" w:hAnsi="Open Sans" w:cs="Open Sans"/>
                <w:color w:val="000000" w:themeColor="text1"/>
                <w:sz w:val="20"/>
                <w:szCs w:val="20"/>
              </w:rPr>
              <w:t xml:space="preserve">that relate to the University Personal Data that is processed </w:t>
            </w:r>
            <w:r w:rsidR="00DE54AD" w:rsidRPr="00DE54AD">
              <w:rPr>
                <w:rFonts w:ascii="Open Sans" w:hAnsi="Open Sans" w:cs="Open Sans"/>
                <w:color w:val="000000" w:themeColor="text1"/>
                <w:sz w:val="20"/>
                <w:szCs w:val="20"/>
              </w:rPr>
              <w:t xml:space="preserve">by the contractor on UW’s behalf. Also </w:t>
            </w:r>
            <w:r w:rsidR="003E601E" w:rsidRPr="00DE54AD">
              <w:rPr>
                <w:rFonts w:ascii="Open Sans" w:hAnsi="Open Sans" w:cs="Open Sans"/>
                <w:color w:val="000000" w:themeColor="text1"/>
                <w:sz w:val="20"/>
                <w:szCs w:val="20"/>
              </w:rPr>
              <w:t>establishes a mechanism for cross-border data transfers from the E</w:t>
            </w:r>
            <w:r w:rsidR="00DE54AD" w:rsidRPr="00DE54AD">
              <w:rPr>
                <w:rFonts w:ascii="Open Sans" w:hAnsi="Open Sans" w:cs="Open Sans"/>
                <w:color w:val="000000" w:themeColor="text1"/>
                <w:sz w:val="20"/>
                <w:szCs w:val="20"/>
              </w:rPr>
              <w:t>uropean Economic area and Switzerland to the United States</w:t>
            </w:r>
            <w:r w:rsidR="003E601E" w:rsidRPr="00DE54AD">
              <w:rPr>
                <w:rFonts w:ascii="Open Sans" w:hAnsi="Open Sans" w:cs="Open Sans"/>
                <w:color w:val="000000" w:themeColor="text1"/>
                <w:sz w:val="20"/>
                <w:szCs w:val="20"/>
              </w:rPr>
              <w:t>.</w:t>
            </w:r>
          </w:p>
        </w:tc>
      </w:tr>
      <w:tr w:rsidR="00E00D5F" w14:paraId="750CF814" w14:textId="77777777" w:rsidTr="003E527A">
        <w:trPr>
          <w:trHeight w:val="720"/>
        </w:trPr>
        <w:tc>
          <w:tcPr>
            <w:tcW w:w="3596" w:type="dxa"/>
            <w:tcBorders>
              <w:bottom w:val="single" w:sz="4" w:space="0" w:color="auto"/>
            </w:tcBorders>
            <w:shd w:val="clear" w:color="auto" w:fill="auto"/>
          </w:tcPr>
          <w:p w14:paraId="1833CDF5" w14:textId="77777777" w:rsidR="00E00D5F" w:rsidRPr="004A4819" w:rsidRDefault="00E00D5F" w:rsidP="00E00D5F">
            <w:pPr>
              <w:ind w:right="270"/>
              <w:rPr>
                <w:rFonts w:ascii="Open Sans" w:hAnsi="Open Sans" w:cs="Open Sans"/>
                <w:b/>
                <w:color w:val="33006F"/>
                <w:sz w:val="20"/>
                <w:szCs w:val="20"/>
                <w:u w:val="single"/>
              </w:rPr>
            </w:pPr>
          </w:p>
        </w:tc>
        <w:tc>
          <w:tcPr>
            <w:tcW w:w="3598" w:type="dxa"/>
            <w:tcBorders>
              <w:bottom w:val="single" w:sz="4" w:space="0" w:color="auto"/>
            </w:tcBorders>
            <w:shd w:val="clear" w:color="auto" w:fill="auto"/>
          </w:tcPr>
          <w:p w14:paraId="1670F072" w14:textId="77777777" w:rsidR="00E00D5F" w:rsidRPr="00770D4D" w:rsidRDefault="00E00D5F" w:rsidP="00E00D5F">
            <w:pPr>
              <w:ind w:right="270"/>
              <w:rPr>
                <w:rFonts w:ascii="Open Sans" w:hAnsi="Open Sans" w:cs="Open Sans"/>
                <w:b/>
                <w:color w:val="33006F"/>
                <w:sz w:val="20"/>
                <w:szCs w:val="20"/>
                <w:u w:val="single"/>
              </w:rPr>
            </w:pPr>
          </w:p>
        </w:tc>
        <w:tc>
          <w:tcPr>
            <w:tcW w:w="3598" w:type="dxa"/>
            <w:tcBorders>
              <w:bottom w:val="single" w:sz="4" w:space="0" w:color="auto"/>
            </w:tcBorders>
            <w:shd w:val="clear" w:color="auto" w:fill="auto"/>
          </w:tcPr>
          <w:p w14:paraId="05C500FC" w14:textId="77777777" w:rsidR="00E00D5F" w:rsidRPr="00770D4D" w:rsidRDefault="00E00D5F" w:rsidP="00E00D5F">
            <w:pPr>
              <w:ind w:right="270"/>
              <w:rPr>
                <w:rFonts w:ascii="Open Sans" w:hAnsi="Open Sans" w:cs="Open Sans"/>
                <w:b/>
                <w:color w:val="33006F"/>
                <w:sz w:val="20"/>
                <w:szCs w:val="20"/>
                <w:u w:val="single"/>
              </w:rPr>
            </w:pPr>
          </w:p>
        </w:tc>
        <w:tc>
          <w:tcPr>
            <w:tcW w:w="3598" w:type="dxa"/>
            <w:tcBorders>
              <w:bottom w:val="single" w:sz="4" w:space="0" w:color="auto"/>
            </w:tcBorders>
            <w:shd w:val="clear" w:color="auto" w:fill="auto"/>
          </w:tcPr>
          <w:p w14:paraId="71C38688" w14:textId="77777777" w:rsidR="00E00D5F" w:rsidRPr="00770D4D" w:rsidRDefault="00E00D5F" w:rsidP="00E00D5F">
            <w:pPr>
              <w:ind w:right="270"/>
              <w:rPr>
                <w:rFonts w:ascii="Open Sans" w:hAnsi="Open Sans" w:cs="Open Sans"/>
                <w:b/>
                <w:color w:val="33006F"/>
                <w:sz w:val="20"/>
                <w:szCs w:val="20"/>
                <w:u w:val="single"/>
              </w:rPr>
            </w:pPr>
          </w:p>
        </w:tc>
      </w:tr>
      <w:tr w:rsidR="003E601E" w14:paraId="1B4B595E" w14:textId="77777777" w:rsidTr="00136E0F">
        <w:trPr>
          <w:trHeight w:val="576"/>
        </w:trPr>
        <w:tc>
          <w:tcPr>
            <w:tcW w:w="14390" w:type="dxa"/>
            <w:gridSpan w:val="4"/>
            <w:shd w:val="clear" w:color="auto" w:fill="FFF2CC" w:themeFill="accent4" w:themeFillTint="33"/>
          </w:tcPr>
          <w:p w14:paraId="0BAF1939" w14:textId="77777777" w:rsidR="003E601E" w:rsidRPr="00DE54AD" w:rsidRDefault="003E601E" w:rsidP="003E601E">
            <w:pPr>
              <w:pStyle w:val="ListParagraph"/>
              <w:numPr>
                <w:ilvl w:val="0"/>
                <w:numId w:val="7"/>
              </w:numPr>
              <w:ind w:left="360" w:right="270"/>
              <w:rPr>
                <w:rFonts w:ascii="Open Sans" w:hAnsi="Open Sans" w:cs="Open Sans"/>
                <w:b/>
                <w:color w:val="33006F"/>
                <w:sz w:val="20"/>
                <w:szCs w:val="20"/>
              </w:rPr>
            </w:pPr>
            <w:r w:rsidRPr="00DE54AD">
              <w:rPr>
                <w:rFonts w:ascii="Open Sans" w:hAnsi="Open Sans" w:cs="Open Sans"/>
                <w:b/>
                <w:color w:val="33006F"/>
                <w:sz w:val="20"/>
                <w:szCs w:val="20"/>
              </w:rPr>
              <w:t>Safeguarding Data</w:t>
            </w:r>
          </w:p>
          <w:p w14:paraId="45DBC618" w14:textId="57674625" w:rsidR="003E601E" w:rsidRPr="00136E0F" w:rsidRDefault="003E601E" w:rsidP="003E601E">
            <w:pPr>
              <w:ind w:right="270"/>
              <w:rPr>
                <w:rFonts w:ascii="Open Sans" w:hAnsi="Open Sans" w:cs="Open Sans"/>
                <w:b/>
                <w:color w:val="33006F"/>
                <w:sz w:val="13"/>
                <w:szCs w:val="13"/>
                <w:u w:val="single"/>
              </w:rPr>
            </w:pPr>
            <w:r w:rsidRPr="00DE54AD">
              <w:rPr>
                <w:rFonts w:ascii="Open Sans" w:hAnsi="Open Sans" w:cs="Open Sans"/>
                <w:color w:val="000000" w:themeColor="text1"/>
                <w:sz w:val="20"/>
                <w:szCs w:val="20"/>
              </w:rPr>
              <w:t>Requires a contractor to implement appropriate administrative, technical, and physical security measures to protect personal data.</w:t>
            </w:r>
          </w:p>
        </w:tc>
      </w:tr>
      <w:tr w:rsidR="003E601E" w14:paraId="77AAB14B" w14:textId="77777777" w:rsidTr="00DD0187">
        <w:trPr>
          <w:trHeight w:val="720"/>
        </w:trPr>
        <w:tc>
          <w:tcPr>
            <w:tcW w:w="3596" w:type="dxa"/>
            <w:shd w:val="clear" w:color="auto" w:fill="auto"/>
          </w:tcPr>
          <w:p w14:paraId="46E6465F" w14:textId="77777777" w:rsidR="003E601E" w:rsidRPr="003E527A" w:rsidRDefault="003E601E" w:rsidP="003E601E">
            <w:pPr>
              <w:ind w:right="270"/>
              <w:rPr>
                <w:rFonts w:ascii="Open Sans" w:hAnsi="Open Sans" w:cs="Open Sans"/>
                <w:sz w:val="20"/>
                <w:szCs w:val="20"/>
              </w:rPr>
            </w:pPr>
          </w:p>
        </w:tc>
        <w:tc>
          <w:tcPr>
            <w:tcW w:w="3598" w:type="dxa"/>
            <w:shd w:val="clear" w:color="auto" w:fill="auto"/>
          </w:tcPr>
          <w:p w14:paraId="0B269763" w14:textId="77777777" w:rsidR="003E601E" w:rsidRPr="003E527A" w:rsidRDefault="003E601E" w:rsidP="003E601E">
            <w:pPr>
              <w:ind w:right="270"/>
              <w:rPr>
                <w:rFonts w:ascii="Open Sans" w:hAnsi="Open Sans" w:cs="Open Sans"/>
                <w:sz w:val="20"/>
                <w:szCs w:val="20"/>
              </w:rPr>
            </w:pPr>
          </w:p>
        </w:tc>
        <w:tc>
          <w:tcPr>
            <w:tcW w:w="3598" w:type="dxa"/>
            <w:shd w:val="clear" w:color="auto" w:fill="auto"/>
          </w:tcPr>
          <w:p w14:paraId="628A7885" w14:textId="77777777" w:rsidR="003E601E" w:rsidRPr="003E527A" w:rsidRDefault="003E601E" w:rsidP="003E601E">
            <w:pPr>
              <w:ind w:right="270"/>
              <w:rPr>
                <w:rFonts w:ascii="Open Sans" w:hAnsi="Open Sans" w:cs="Open Sans"/>
                <w:sz w:val="20"/>
                <w:szCs w:val="20"/>
              </w:rPr>
            </w:pPr>
          </w:p>
        </w:tc>
        <w:tc>
          <w:tcPr>
            <w:tcW w:w="3598" w:type="dxa"/>
            <w:shd w:val="clear" w:color="auto" w:fill="auto"/>
          </w:tcPr>
          <w:p w14:paraId="753E720F" w14:textId="77777777" w:rsidR="003E601E" w:rsidRPr="003E527A" w:rsidRDefault="003E601E" w:rsidP="003E601E">
            <w:pPr>
              <w:ind w:right="270"/>
              <w:rPr>
                <w:rFonts w:ascii="Open Sans" w:hAnsi="Open Sans" w:cs="Open Sans"/>
                <w:sz w:val="20"/>
                <w:szCs w:val="20"/>
              </w:rPr>
            </w:pPr>
          </w:p>
        </w:tc>
      </w:tr>
      <w:tr w:rsidR="003E601E" w14:paraId="549B5E6E" w14:textId="77777777" w:rsidTr="00136E0F">
        <w:trPr>
          <w:trHeight w:val="576"/>
        </w:trPr>
        <w:tc>
          <w:tcPr>
            <w:tcW w:w="14390" w:type="dxa"/>
            <w:gridSpan w:val="4"/>
            <w:shd w:val="clear" w:color="auto" w:fill="FFF2CC" w:themeFill="accent4" w:themeFillTint="33"/>
          </w:tcPr>
          <w:p w14:paraId="2D33F0A4" w14:textId="77777777" w:rsidR="003E601E" w:rsidRPr="00DE54AD" w:rsidRDefault="003E601E" w:rsidP="003E601E">
            <w:pPr>
              <w:pStyle w:val="ListParagraph"/>
              <w:numPr>
                <w:ilvl w:val="0"/>
                <w:numId w:val="7"/>
              </w:numPr>
              <w:ind w:left="360" w:right="270"/>
              <w:rPr>
                <w:rFonts w:ascii="Open Sans" w:hAnsi="Open Sans" w:cs="Open Sans"/>
                <w:color w:val="000000" w:themeColor="text1"/>
                <w:sz w:val="20"/>
                <w:szCs w:val="20"/>
              </w:rPr>
            </w:pPr>
            <w:r w:rsidRPr="00DE54AD">
              <w:rPr>
                <w:rFonts w:ascii="Open Sans" w:hAnsi="Open Sans" w:cs="Open Sans"/>
                <w:b/>
                <w:color w:val="33006F"/>
                <w:sz w:val="20"/>
                <w:szCs w:val="20"/>
              </w:rPr>
              <w:t>Data Breach Response</w:t>
            </w:r>
          </w:p>
          <w:p w14:paraId="5EBB5AE8" w14:textId="073AB1EB" w:rsidR="00950E2E" w:rsidRPr="00136E0F" w:rsidRDefault="00DE54AD" w:rsidP="00DE54AD">
            <w:pPr>
              <w:ind w:right="270"/>
              <w:rPr>
                <w:rFonts w:ascii="Open Sans" w:hAnsi="Open Sans" w:cs="Open Sans"/>
                <w:b/>
                <w:color w:val="33006F"/>
                <w:sz w:val="13"/>
                <w:szCs w:val="13"/>
                <w:u w:val="single"/>
              </w:rPr>
            </w:pPr>
            <w:r>
              <w:rPr>
                <w:rFonts w:ascii="Open Sans" w:hAnsi="Open Sans" w:cs="Open Sans"/>
                <w:color w:val="000000" w:themeColor="text1"/>
                <w:sz w:val="20"/>
                <w:szCs w:val="20"/>
              </w:rPr>
              <w:t>Articulates</w:t>
            </w:r>
            <w:r w:rsidR="003E601E" w:rsidRPr="00DE54AD">
              <w:rPr>
                <w:rFonts w:ascii="Open Sans" w:hAnsi="Open Sans" w:cs="Open Sans"/>
                <w:color w:val="000000" w:themeColor="text1"/>
                <w:sz w:val="20"/>
                <w:szCs w:val="20"/>
              </w:rPr>
              <w:t xml:space="preserve"> how a contractor should respond if it experiences a data breach. Also enables UW to determine how to best manage its </w:t>
            </w:r>
            <w:r>
              <w:rPr>
                <w:rFonts w:ascii="Open Sans" w:hAnsi="Open Sans" w:cs="Open Sans"/>
                <w:color w:val="000000" w:themeColor="text1"/>
                <w:sz w:val="20"/>
                <w:szCs w:val="20"/>
              </w:rPr>
              <w:t>compliance</w:t>
            </w:r>
            <w:r w:rsidR="003E601E" w:rsidRPr="00DE54AD">
              <w:rPr>
                <w:rFonts w:ascii="Open Sans" w:hAnsi="Open Sans" w:cs="Open Sans"/>
                <w:color w:val="000000" w:themeColor="text1"/>
                <w:sz w:val="20"/>
                <w:szCs w:val="20"/>
              </w:rPr>
              <w:t xml:space="preserve"> obligations and its communications with and/or support to individuals who entrusted UW with their personal data.</w:t>
            </w:r>
            <w:r w:rsidRPr="00136E0F">
              <w:rPr>
                <w:rFonts w:ascii="Open Sans" w:hAnsi="Open Sans" w:cs="Open Sans"/>
                <w:b/>
                <w:color w:val="33006F"/>
                <w:sz w:val="13"/>
                <w:szCs w:val="13"/>
                <w:u w:val="single"/>
              </w:rPr>
              <w:t xml:space="preserve"> </w:t>
            </w:r>
          </w:p>
        </w:tc>
      </w:tr>
      <w:tr w:rsidR="003E601E" w14:paraId="66196A9D" w14:textId="77777777" w:rsidTr="00DD0187">
        <w:trPr>
          <w:trHeight w:val="720"/>
        </w:trPr>
        <w:tc>
          <w:tcPr>
            <w:tcW w:w="3596" w:type="dxa"/>
            <w:shd w:val="clear" w:color="auto" w:fill="auto"/>
          </w:tcPr>
          <w:p w14:paraId="1859D0D6" w14:textId="77777777" w:rsidR="003E601E" w:rsidRPr="003E527A" w:rsidRDefault="003E601E" w:rsidP="003E601E">
            <w:pPr>
              <w:ind w:right="270"/>
              <w:rPr>
                <w:rFonts w:ascii="Open Sans" w:hAnsi="Open Sans" w:cs="Open Sans"/>
                <w:sz w:val="20"/>
                <w:szCs w:val="20"/>
              </w:rPr>
            </w:pPr>
          </w:p>
        </w:tc>
        <w:tc>
          <w:tcPr>
            <w:tcW w:w="3598" w:type="dxa"/>
            <w:shd w:val="clear" w:color="auto" w:fill="auto"/>
          </w:tcPr>
          <w:p w14:paraId="48AD68C6" w14:textId="33D93D7D" w:rsidR="003E601E" w:rsidRPr="003E527A" w:rsidRDefault="003E601E" w:rsidP="003E601E">
            <w:pPr>
              <w:ind w:right="270"/>
              <w:rPr>
                <w:rFonts w:ascii="Open Sans" w:hAnsi="Open Sans" w:cs="Open Sans"/>
                <w:sz w:val="20"/>
                <w:szCs w:val="20"/>
              </w:rPr>
            </w:pPr>
          </w:p>
        </w:tc>
        <w:tc>
          <w:tcPr>
            <w:tcW w:w="3598" w:type="dxa"/>
            <w:shd w:val="clear" w:color="auto" w:fill="auto"/>
          </w:tcPr>
          <w:p w14:paraId="3F995543" w14:textId="77777777" w:rsidR="003E601E" w:rsidRPr="003E527A" w:rsidRDefault="003E601E" w:rsidP="003E601E">
            <w:pPr>
              <w:ind w:right="270"/>
              <w:rPr>
                <w:rFonts w:ascii="Open Sans" w:hAnsi="Open Sans" w:cs="Open Sans"/>
                <w:sz w:val="20"/>
                <w:szCs w:val="20"/>
              </w:rPr>
            </w:pPr>
          </w:p>
        </w:tc>
        <w:tc>
          <w:tcPr>
            <w:tcW w:w="3598" w:type="dxa"/>
            <w:shd w:val="clear" w:color="auto" w:fill="auto"/>
          </w:tcPr>
          <w:p w14:paraId="7868C34D" w14:textId="77777777" w:rsidR="003E601E" w:rsidRPr="003E527A" w:rsidRDefault="003E601E" w:rsidP="003E601E">
            <w:pPr>
              <w:ind w:right="270"/>
              <w:rPr>
                <w:rFonts w:ascii="Open Sans" w:hAnsi="Open Sans" w:cs="Open Sans"/>
                <w:sz w:val="20"/>
                <w:szCs w:val="20"/>
              </w:rPr>
            </w:pPr>
          </w:p>
        </w:tc>
      </w:tr>
      <w:tr w:rsidR="003E601E" w14:paraId="6FBC598C" w14:textId="77777777" w:rsidTr="00136E0F">
        <w:trPr>
          <w:trHeight w:val="576"/>
        </w:trPr>
        <w:tc>
          <w:tcPr>
            <w:tcW w:w="14390" w:type="dxa"/>
            <w:gridSpan w:val="4"/>
            <w:shd w:val="clear" w:color="auto" w:fill="FFF2CC" w:themeFill="accent4" w:themeFillTint="33"/>
          </w:tcPr>
          <w:p w14:paraId="5795C88F" w14:textId="77777777" w:rsidR="003E601E" w:rsidRPr="00DE54AD" w:rsidRDefault="003E601E" w:rsidP="003E601E">
            <w:pPr>
              <w:pStyle w:val="ListParagraph"/>
              <w:numPr>
                <w:ilvl w:val="0"/>
                <w:numId w:val="7"/>
              </w:numPr>
              <w:ind w:left="360" w:right="270"/>
              <w:rPr>
                <w:rFonts w:ascii="Open Sans" w:hAnsi="Open Sans" w:cs="Open Sans"/>
                <w:b/>
                <w:color w:val="33006F"/>
                <w:sz w:val="20"/>
                <w:szCs w:val="20"/>
              </w:rPr>
            </w:pPr>
            <w:r w:rsidRPr="00DE54AD">
              <w:rPr>
                <w:rFonts w:ascii="Open Sans" w:hAnsi="Open Sans" w:cs="Open Sans"/>
                <w:b/>
                <w:color w:val="33006F"/>
                <w:sz w:val="20"/>
                <w:szCs w:val="20"/>
              </w:rPr>
              <w:t>Disposition of University Personal Data Upon Termination or Fulfillment of Purpose</w:t>
            </w:r>
          </w:p>
          <w:p w14:paraId="00B30B12" w14:textId="7A0D58D9" w:rsidR="007170B7" w:rsidRPr="00136E0F" w:rsidRDefault="003E601E" w:rsidP="00DE54AD">
            <w:pPr>
              <w:ind w:right="270"/>
              <w:rPr>
                <w:rFonts w:ascii="Open Sans" w:hAnsi="Open Sans" w:cs="Open Sans"/>
                <w:b/>
                <w:color w:val="33006F"/>
                <w:sz w:val="13"/>
                <w:szCs w:val="13"/>
                <w:u w:val="single"/>
              </w:rPr>
            </w:pPr>
            <w:r w:rsidRPr="00DE54AD">
              <w:rPr>
                <w:rFonts w:ascii="Open Sans" w:hAnsi="Open Sans" w:cs="Open Sans"/>
                <w:color w:val="000000" w:themeColor="text1"/>
                <w:sz w:val="20"/>
                <w:szCs w:val="20"/>
              </w:rPr>
              <w:t xml:space="preserve">Enables UW to </w:t>
            </w:r>
            <w:r w:rsidR="00DE54AD">
              <w:rPr>
                <w:rFonts w:ascii="Open Sans" w:hAnsi="Open Sans" w:cs="Open Sans"/>
                <w:color w:val="000000" w:themeColor="text1"/>
                <w:sz w:val="20"/>
                <w:szCs w:val="20"/>
              </w:rPr>
              <w:t>determine</w:t>
            </w:r>
            <w:r w:rsidRPr="00DE54AD">
              <w:rPr>
                <w:rFonts w:ascii="Open Sans" w:hAnsi="Open Sans" w:cs="Open Sans"/>
                <w:color w:val="000000" w:themeColor="text1"/>
                <w:sz w:val="20"/>
                <w:szCs w:val="20"/>
              </w:rPr>
              <w:t xml:space="preserve"> what happens to personal data when it is no longer needed for data processing by the contractor or when the underlying agreement (ex. a service contract) comes to an end.</w:t>
            </w:r>
            <w:r w:rsidR="00DE54AD" w:rsidRPr="00136E0F">
              <w:rPr>
                <w:rFonts w:ascii="Open Sans" w:hAnsi="Open Sans" w:cs="Open Sans"/>
                <w:b/>
                <w:color w:val="33006F"/>
                <w:sz w:val="13"/>
                <w:szCs w:val="13"/>
                <w:u w:val="single"/>
              </w:rPr>
              <w:t xml:space="preserve"> </w:t>
            </w:r>
          </w:p>
        </w:tc>
      </w:tr>
      <w:tr w:rsidR="003E601E" w14:paraId="2C62BD18" w14:textId="77777777" w:rsidTr="00DD0187">
        <w:trPr>
          <w:trHeight w:val="720"/>
        </w:trPr>
        <w:tc>
          <w:tcPr>
            <w:tcW w:w="3596" w:type="dxa"/>
            <w:shd w:val="clear" w:color="auto" w:fill="auto"/>
          </w:tcPr>
          <w:p w14:paraId="40A0DCAB" w14:textId="77777777" w:rsidR="003E601E" w:rsidRPr="003E527A" w:rsidRDefault="003E601E" w:rsidP="003E601E">
            <w:pPr>
              <w:ind w:right="270"/>
              <w:rPr>
                <w:rFonts w:ascii="Open Sans" w:hAnsi="Open Sans" w:cs="Open Sans"/>
                <w:sz w:val="20"/>
                <w:szCs w:val="20"/>
              </w:rPr>
            </w:pPr>
          </w:p>
        </w:tc>
        <w:tc>
          <w:tcPr>
            <w:tcW w:w="3598" w:type="dxa"/>
            <w:shd w:val="clear" w:color="auto" w:fill="auto"/>
          </w:tcPr>
          <w:p w14:paraId="763E5B8B" w14:textId="77777777" w:rsidR="003E601E" w:rsidRPr="003E527A" w:rsidRDefault="003E601E" w:rsidP="003E601E">
            <w:pPr>
              <w:ind w:right="270"/>
              <w:rPr>
                <w:rFonts w:ascii="Open Sans" w:hAnsi="Open Sans" w:cs="Open Sans"/>
                <w:sz w:val="20"/>
                <w:szCs w:val="20"/>
              </w:rPr>
            </w:pPr>
          </w:p>
        </w:tc>
        <w:tc>
          <w:tcPr>
            <w:tcW w:w="3598" w:type="dxa"/>
            <w:shd w:val="clear" w:color="auto" w:fill="auto"/>
          </w:tcPr>
          <w:p w14:paraId="514AD204" w14:textId="77777777" w:rsidR="003E601E" w:rsidRPr="003E527A" w:rsidRDefault="003E601E" w:rsidP="003E601E">
            <w:pPr>
              <w:ind w:right="270"/>
              <w:rPr>
                <w:rFonts w:ascii="Open Sans" w:hAnsi="Open Sans" w:cs="Open Sans"/>
                <w:sz w:val="20"/>
                <w:szCs w:val="20"/>
              </w:rPr>
            </w:pPr>
          </w:p>
        </w:tc>
        <w:tc>
          <w:tcPr>
            <w:tcW w:w="3598" w:type="dxa"/>
            <w:shd w:val="clear" w:color="auto" w:fill="auto"/>
          </w:tcPr>
          <w:p w14:paraId="3E67BA4C" w14:textId="77777777" w:rsidR="003E601E" w:rsidRPr="003E527A" w:rsidRDefault="003E601E" w:rsidP="003E601E">
            <w:pPr>
              <w:ind w:right="270"/>
              <w:rPr>
                <w:rFonts w:ascii="Open Sans" w:hAnsi="Open Sans" w:cs="Open Sans"/>
                <w:sz w:val="20"/>
                <w:szCs w:val="20"/>
              </w:rPr>
            </w:pPr>
          </w:p>
        </w:tc>
      </w:tr>
      <w:tr w:rsidR="003E601E" w14:paraId="4F60375A" w14:textId="77777777" w:rsidTr="00136E0F">
        <w:trPr>
          <w:trHeight w:val="576"/>
        </w:trPr>
        <w:tc>
          <w:tcPr>
            <w:tcW w:w="14390" w:type="dxa"/>
            <w:gridSpan w:val="4"/>
            <w:shd w:val="clear" w:color="auto" w:fill="FFF2CC" w:themeFill="accent4" w:themeFillTint="33"/>
          </w:tcPr>
          <w:p w14:paraId="13917552" w14:textId="77777777" w:rsidR="008C1B46" w:rsidRPr="00DE54AD" w:rsidRDefault="008C1B46" w:rsidP="008C1B46">
            <w:pPr>
              <w:pStyle w:val="ListParagraph"/>
              <w:numPr>
                <w:ilvl w:val="0"/>
                <w:numId w:val="7"/>
              </w:numPr>
              <w:ind w:left="360" w:right="270"/>
              <w:rPr>
                <w:rFonts w:ascii="Open Sans" w:hAnsi="Open Sans" w:cs="Open Sans"/>
                <w:b/>
                <w:color w:val="33006F"/>
                <w:sz w:val="20"/>
                <w:szCs w:val="20"/>
              </w:rPr>
            </w:pPr>
            <w:r w:rsidRPr="00DE54AD">
              <w:rPr>
                <w:rFonts w:ascii="Open Sans" w:hAnsi="Open Sans" w:cs="Open Sans"/>
                <w:b/>
                <w:color w:val="33006F"/>
                <w:sz w:val="20"/>
                <w:szCs w:val="20"/>
              </w:rPr>
              <w:t>General Terms</w:t>
            </w:r>
          </w:p>
          <w:p w14:paraId="724B5747" w14:textId="4E4E74E6" w:rsidR="003E601E" w:rsidRPr="00136E0F" w:rsidRDefault="008C1B46" w:rsidP="008C1B46">
            <w:pPr>
              <w:ind w:right="270"/>
              <w:rPr>
                <w:rFonts w:ascii="Open Sans" w:hAnsi="Open Sans" w:cs="Open Sans"/>
                <w:b/>
                <w:color w:val="33006F"/>
                <w:sz w:val="13"/>
                <w:szCs w:val="13"/>
                <w:u w:val="single"/>
              </w:rPr>
            </w:pPr>
            <w:r w:rsidRPr="00DE54AD">
              <w:rPr>
                <w:rFonts w:ascii="Open Sans" w:hAnsi="Open Sans" w:cs="Open Sans"/>
                <w:color w:val="000000" w:themeColor="text1"/>
                <w:sz w:val="20"/>
                <w:szCs w:val="20"/>
              </w:rPr>
              <w:t>Creates contractual mechanisms to maintain the integrity of the PDPA and clarify aspects of its use.</w:t>
            </w:r>
          </w:p>
        </w:tc>
      </w:tr>
      <w:tr w:rsidR="003E601E" w14:paraId="1F82ECA5" w14:textId="77777777" w:rsidTr="00DD0187">
        <w:trPr>
          <w:trHeight w:val="720"/>
        </w:trPr>
        <w:tc>
          <w:tcPr>
            <w:tcW w:w="3596" w:type="dxa"/>
            <w:shd w:val="clear" w:color="auto" w:fill="auto"/>
          </w:tcPr>
          <w:p w14:paraId="45EDB9FE" w14:textId="77777777" w:rsidR="003E601E" w:rsidRPr="003E527A" w:rsidRDefault="003E601E" w:rsidP="003E601E">
            <w:pPr>
              <w:ind w:right="270"/>
              <w:rPr>
                <w:rFonts w:ascii="Open Sans" w:hAnsi="Open Sans" w:cs="Open Sans"/>
                <w:sz w:val="20"/>
                <w:szCs w:val="20"/>
              </w:rPr>
            </w:pPr>
          </w:p>
        </w:tc>
        <w:tc>
          <w:tcPr>
            <w:tcW w:w="3598" w:type="dxa"/>
            <w:shd w:val="clear" w:color="auto" w:fill="auto"/>
          </w:tcPr>
          <w:p w14:paraId="4C05124D" w14:textId="77777777" w:rsidR="003E601E" w:rsidRPr="003E527A" w:rsidRDefault="003E601E" w:rsidP="003E601E">
            <w:pPr>
              <w:ind w:right="270"/>
              <w:rPr>
                <w:rFonts w:ascii="Open Sans" w:hAnsi="Open Sans" w:cs="Open Sans"/>
                <w:sz w:val="20"/>
                <w:szCs w:val="20"/>
              </w:rPr>
            </w:pPr>
          </w:p>
        </w:tc>
        <w:tc>
          <w:tcPr>
            <w:tcW w:w="3598" w:type="dxa"/>
            <w:shd w:val="clear" w:color="auto" w:fill="auto"/>
          </w:tcPr>
          <w:p w14:paraId="799BE352" w14:textId="77777777" w:rsidR="003E601E" w:rsidRPr="003E527A" w:rsidRDefault="003E601E" w:rsidP="003E601E">
            <w:pPr>
              <w:ind w:right="270"/>
              <w:rPr>
                <w:rFonts w:ascii="Open Sans" w:hAnsi="Open Sans" w:cs="Open Sans"/>
                <w:sz w:val="20"/>
                <w:szCs w:val="20"/>
              </w:rPr>
            </w:pPr>
          </w:p>
        </w:tc>
        <w:tc>
          <w:tcPr>
            <w:tcW w:w="3598" w:type="dxa"/>
            <w:shd w:val="clear" w:color="auto" w:fill="auto"/>
          </w:tcPr>
          <w:p w14:paraId="6C6CA856" w14:textId="77777777" w:rsidR="003E601E" w:rsidRPr="003E527A" w:rsidRDefault="003E601E" w:rsidP="003E601E">
            <w:pPr>
              <w:ind w:right="270"/>
              <w:rPr>
                <w:rFonts w:ascii="Open Sans" w:hAnsi="Open Sans" w:cs="Open Sans"/>
                <w:sz w:val="20"/>
                <w:szCs w:val="20"/>
              </w:rPr>
            </w:pPr>
          </w:p>
        </w:tc>
      </w:tr>
      <w:tr w:rsidR="008C1B46" w14:paraId="2E80290E" w14:textId="77777777" w:rsidTr="00136E0F">
        <w:trPr>
          <w:trHeight w:val="576"/>
        </w:trPr>
        <w:tc>
          <w:tcPr>
            <w:tcW w:w="14390" w:type="dxa"/>
            <w:gridSpan w:val="4"/>
            <w:shd w:val="clear" w:color="auto" w:fill="FFF2CC" w:themeFill="accent4" w:themeFillTint="33"/>
          </w:tcPr>
          <w:p w14:paraId="756A50EC" w14:textId="77777777" w:rsidR="008C1B46" w:rsidRPr="00DE54AD" w:rsidRDefault="008C1B46" w:rsidP="008C1B46">
            <w:pPr>
              <w:ind w:right="270"/>
              <w:rPr>
                <w:rFonts w:ascii="Open Sans" w:hAnsi="Open Sans" w:cs="Open Sans"/>
                <w:b/>
                <w:color w:val="33006F"/>
                <w:sz w:val="20"/>
                <w:szCs w:val="20"/>
              </w:rPr>
            </w:pPr>
            <w:r w:rsidRPr="00DE54AD">
              <w:rPr>
                <w:rFonts w:ascii="Open Sans" w:hAnsi="Open Sans" w:cs="Open Sans"/>
                <w:b/>
                <w:color w:val="33006F"/>
                <w:sz w:val="20"/>
                <w:szCs w:val="20"/>
              </w:rPr>
              <w:t>Description of Data Processing Exhibit</w:t>
            </w:r>
          </w:p>
          <w:p w14:paraId="4055969F" w14:textId="0AAF5178" w:rsidR="008C1B46" w:rsidRPr="00136E0F" w:rsidRDefault="008C1B46" w:rsidP="008C1B46">
            <w:pPr>
              <w:ind w:right="270"/>
              <w:rPr>
                <w:rFonts w:ascii="Open Sans" w:hAnsi="Open Sans" w:cs="Open Sans"/>
                <w:b/>
                <w:color w:val="33006F"/>
                <w:sz w:val="13"/>
                <w:szCs w:val="13"/>
                <w:u w:val="single"/>
              </w:rPr>
            </w:pPr>
            <w:r w:rsidRPr="00DE54AD">
              <w:rPr>
                <w:rFonts w:ascii="Open Sans" w:hAnsi="Open Sans" w:cs="Open Sans"/>
                <w:color w:val="000000" w:themeColor="text1"/>
                <w:sz w:val="20"/>
                <w:szCs w:val="20"/>
              </w:rPr>
              <w:t>Requires the parties to the PDPA to articulate certain details such as why personal data will undergo data processing; what data processing activities will take place; and what specific personal data will undergo data processing.</w:t>
            </w:r>
          </w:p>
        </w:tc>
      </w:tr>
      <w:tr w:rsidR="00136E0F" w14:paraId="5456F5C8" w14:textId="77777777" w:rsidTr="00DD0187">
        <w:trPr>
          <w:trHeight w:val="720"/>
        </w:trPr>
        <w:tc>
          <w:tcPr>
            <w:tcW w:w="3596" w:type="dxa"/>
            <w:shd w:val="clear" w:color="auto" w:fill="auto"/>
          </w:tcPr>
          <w:p w14:paraId="3B3B053F" w14:textId="77777777" w:rsidR="00136E0F" w:rsidRPr="003E527A" w:rsidRDefault="00136E0F" w:rsidP="008C1B46">
            <w:pPr>
              <w:ind w:right="270"/>
              <w:rPr>
                <w:rFonts w:ascii="Open Sans" w:hAnsi="Open Sans" w:cs="Open Sans"/>
                <w:sz w:val="20"/>
                <w:szCs w:val="20"/>
              </w:rPr>
            </w:pPr>
          </w:p>
        </w:tc>
        <w:tc>
          <w:tcPr>
            <w:tcW w:w="3598" w:type="dxa"/>
            <w:shd w:val="clear" w:color="auto" w:fill="auto"/>
          </w:tcPr>
          <w:p w14:paraId="6245156E" w14:textId="77777777" w:rsidR="00136E0F" w:rsidRPr="003E527A" w:rsidRDefault="00136E0F" w:rsidP="008C1B46">
            <w:pPr>
              <w:ind w:right="270"/>
              <w:rPr>
                <w:rFonts w:ascii="Open Sans" w:hAnsi="Open Sans" w:cs="Open Sans"/>
                <w:sz w:val="20"/>
                <w:szCs w:val="20"/>
              </w:rPr>
            </w:pPr>
          </w:p>
        </w:tc>
        <w:tc>
          <w:tcPr>
            <w:tcW w:w="3598" w:type="dxa"/>
            <w:shd w:val="clear" w:color="auto" w:fill="auto"/>
          </w:tcPr>
          <w:p w14:paraId="0F540B1C" w14:textId="77777777" w:rsidR="00136E0F" w:rsidRPr="003E527A" w:rsidRDefault="00136E0F" w:rsidP="008C1B46">
            <w:pPr>
              <w:ind w:right="270"/>
              <w:rPr>
                <w:rFonts w:ascii="Open Sans" w:hAnsi="Open Sans" w:cs="Open Sans"/>
                <w:sz w:val="20"/>
                <w:szCs w:val="20"/>
              </w:rPr>
            </w:pPr>
          </w:p>
        </w:tc>
        <w:tc>
          <w:tcPr>
            <w:tcW w:w="3598" w:type="dxa"/>
            <w:shd w:val="clear" w:color="auto" w:fill="auto"/>
          </w:tcPr>
          <w:p w14:paraId="0C55D848" w14:textId="7528D9DE" w:rsidR="00136E0F" w:rsidRPr="003E527A" w:rsidRDefault="00136E0F" w:rsidP="008C1B46">
            <w:pPr>
              <w:ind w:right="270"/>
              <w:rPr>
                <w:rFonts w:ascii="Open Sans" w:hAnsi="Open Sans" w:cs="Open Sans"/>
                <w:sz w:val="20"/>
                <w:szCs w:val="20"/>
              </w:rPr>
            </w:pPr>
          </w:p>
        </w:tc>
      </w:tr>
    </w:tbl>
    <w:p w14:paraId="4A102D33" w14:textId="2B014C29" w:rsidR="005C476A" w:rsidRDefault="005C476A" w:rsidP="00F14770">
      <w:pPr>
        <w:ind w:right="270"/>
        <w:jc w:val="both"/>
        <w:rPr>
          <w:rFonts w:ascii="Open Sans" w:hAnsi="Open Sans" w:cs="Open Sans"/>
          <w:color w:val="000000" w:themeColor="text1"/>
          <w:sz w:val="20"/>
          <w:szCs w:val="20"/>
        </w:rPr>
      </w:pPr>
    </w:p>
    <w:sectPr w:rsidR="005C476A" w:rsidSect="00991D3A">
      <w:headerReference w:type="default" r:id="rId11"/>
      <w:footerReference w:type="even" r:id="rId12"/>
      <w:footerReference w:type="default" r:id="rId13"/>
      <w:footerReference w:type="first" r:id="rId14"/>
      <w:pgSz w:w="15840" w:h="12240" w:orient="landscape"/>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9E160" w14:textId="77777777" w:rsidR="00B26EB4" w:rsidRDefault="00B26EB4">
      <w:r>
        <w:separator/>
      </w:r>
    </w:p>
  </w:endnote>
  <w:endnote w:type="continuationSeparator" w:id="0">
    <w:p w14:paraId="57426986" w14:textId="77777777" w:rsidR="00B26EB4" w:rsidRDefault="00B26EB4">
      <w:r>
        <w:continuationSeparator/>
      </w:r>
    </w:p>
  </w:endnote>
  <w:endnote w:type="continuationNotice" w:id="1">
    <w:p w14:paraId="3E5EE119" w14:textId="77777777" w:rsidR="00B26EB4" w:rsidRDefault="00B26E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2647307"/>
      <w:docPartObj>
        <w:docPartGallery w:val="Page Numbers (Bottom of Page)"/>
        <w:docPartUnique/>
      </w:docPartObj>
    </w:sdtPr>
    <w:sdtEndPr>
      <w:rPr>
        <w:rStyle w:val="PageNumber"/>
      </w:rPr>
    </w:sdtEndPr>
    <w:sdtContent>
      <w:p w14:paraId="643F4462" w14:textId="31BF44F0" w:rsidR="006D5501" w:rsidRDefault="006D5501" w:rsidP="006D550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16D00E" w14:textId="77777777" w:rsidR="006D5501" w:rsidRDefault="006D5501" w:rsidP="00FF38D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08EEF" w14:textId="77777777" w:rsidR="00991D3A" w:rsidRDefault="00991D3A">
    <w:pPr>
      <w:pStyle w:val="Footer"/>
      <w:rPr>
        <w:color w:val="33006F"/>
        <w:sz w:val="16"/>
        <w:szCs w:val="16"/>
      </w:rPr>
    </w:pPr>
  </w:p>
  <w:p w14:paraId="08A486E7" w14:textId="6A9548F9" w:rsidR="006D5501" w:rsidRDefault="00991D3A">
    <w:pPr>
      <w:pStyle w:val="Footer"/>
      <w:rPr>
        <w:color w:val="33006F"/>
        <w:sz w:val="16"/>
        <w:szCs w:val="16"/>
      </w:rPr>
    </w:pPr>
    <w:r w:rsidRPr="00991D3A">
      <w:rPr>
        <w:color w:val="33006F"/>
        <w:sz w:val="16"/>
        <w:szCs w:val="16"/>
      </w:rPr>
      <w:t xml:space="preserve">UW Privacy Office </w:t>
    </w:r>
    <w:r w:rsidR="001D6009" w:rsidRPr="00991D3A">
      <w:rPr>
        <w:color w:val="33006F"/>
        <w:sz w:val="16"/>
        <w:szCs w:val="16"/>
      </w:rPr>
      <w:ptab w:relativeTo="margin" w:alignment="center" w:leader="none"/>
    </w:r>
    <w:r w:rsidR="001D6009" w:rsidRPr="00991D3A">
      <w:rPr>
        <w:color w:val="33006F"/>
        <w:sz w:val="16"/>
        <w:szCs w:val="16"/>
      </w:rPr>
      <w:ptab w:relativeTo="margin" w:alignment="right" w:leader="none"/>
    </w:r>
    <w:r w:rsidR="001D6009" w:rsidRPr="00991D3A">
      <w:rPr>
        <w:color w:val="33006F"/>
        <w:sz w:val="16"/>
        <w:szCs w:val="16"/>
      </w:rPr>
      <w:t xml:space="preserve">Page </w:t>
    </w:r>
    <w:r w:rsidR="001D6009" w:rsidRPr="00991D3A">
      <w:rPr>
        <w:color w:val="33006F"/>
        <w:sz w:val="16"/>
        <w:szCs w:val="16"/>
      </w:rPr>
      <w:fldChar w:fldCharType="begin"/>
    </w:r>
    <w:r w:rsidR="001D6009" w:rsidRPr="00991D3A">
      <w:rPr>
        <w:color w:val="33006F"/>
        <w:sz w:val="16"/>
        <w:szCs w:val="16"/>
      </w:rPr>
      <w:instrText xml:space="preserve"> PAGE  \* Arabic  \* MERGEFORMAT </w:instrText>
    </w:r>
    <w:r w:rsidR="001D6009" w:rsidRPr="00991D3A">
      <w:rPr>
        <w:color w:val="33006F"/>
        <w:sz w:val="16"/>
        <w:szCs w:val="16"/>
      </w:rPr>
      <w:fldChar w:fldCharType="separate"/>
    </w:r>
    <w:r w:rsidR="001D6009" w:rsidRPr="00991D3A">
      <w:rPr>
        <w:color w:val="33006F"/>
        <w:sz w:val="16"/>
        <w:szCs w:val="16"/>
      </w:rPr>
      <w:t>1</w:t>
    </w:r>
    <w:r w:rsidR="001D6009" w:rsidRPr="00991D3A">
      <w:rPr>
        <w:color w:val="33006F"/>
        <w:sz w:val="16"/>
        <w:szCs w:val="16"/>
      </w:rPr>
      <w:fldChar w:fldCharType="end"/>
    </w:r>
    <w:r w:rsidR="001D6009" w:rsidRPr="00991D3A">
      <w:rPr>
        <w:color w:val="33006F"/>
        <w:sz w:val="16"/>
        <w:szCs w:val="16"/>
      </w:rPr>
      <w:t xml:space="preserve"> of </w:t>
    </w:r>
    <w:r w:rsidR="001D6009" w:rsidRPr="00991D3A">
      <w:rPr>
        <w:color w:val="33006F"/>
        <w:sz w:val="16"/>
        <w:szCs w:val="16"/>
      </w:rPr>
      <w:fldChar w:fldCharType="begin"/>
    </w:r>
    <w:r w:rsidR="001D6009" w:rsidRPr="00991D3A">
      <w:rPr>
        <w:color w:val="33006F"/>
        <w:sz w:val="16"/>
        <w:szCs w:val="16"/>
      </w:rPr>
      <w:instrText xml:space="preserve"> NUMPAGES  \* Arabic  \* MERGEFORMAT </w:instrText>
    </w:r>
    <w:r w:rsidR="001D6009" w:rsidRPr="00991D3A">
      <w:rPr>
        <w:color w:val="33006F"/>
        <w:sz w:val="16"/>
        <w:szCs w:val="16"/>
      </w:rPr>
      <w:fldChar w:fldCharType="separate"/>
    </w:r>
    <w:r w:rsidR="001D6009" w:rsidRPr="00991D3A">
      <w:rPr>
        <w:color w:val="33006F"/>
        <w:sz w:val="16"/>
        <w:szCs w:val="16"/>
      </w:rPr>
      <w:t>9</w:t>
    </w:r>
    <w:r w:rsidR="001D6009" w:rsidRPr="00991D3A">
      <w:rPr>
        <w:color w:val="33006F"/>
        <w:sz w:val="16"/>
        <w:szCs w:val="16"/>
      </w:rPr>
      <w:fldChar w:fldCharType="end"/>
    </w:r>
  </w:p>
  <w:p w14:paraId="196CD2E3" w14:textId="0474BB0A" w:rsidR="001C00CB" w:rsidRPr="00991D3A" w:rsidRDefault="001C00CB">
    <w:pPr>
      <w:pStyle w:val="Footer"/>
      <w:rPr>
        <w:sz w:val="16"/>
        <w:szCs w:val="16"/>
      </w:rPr>
    </w:pPr>
    <w:r w:rsidRPr="00991D3A">
      <w:rPr>
        <w:color w:val="33006F"/>
        <w:sz w:val="16"/>
        <w:szCs w:val="16"/>
      </w:rPr>
      <w:t>PIA for PDPA Modifications</w:t>
    </w:r>
    <w:r>
      <w:rPr>
        <w:color w:val="33006F"/>
        <w:sz w:val="16"/>
        <w:szCs w:val="16"/>
      </w:rPr>
      <w:t xml:space="preserve">, </w:t>
    </w:r>
    <w:r w:rsidRPr="00991D3A">
      <w:rPr>
        <w:color w:val="33006F"/>
        <w:sz w:val="16"/>
        <w:szCs w:val="16"/>
      </w:rPr>
      <w:t xml:space="preserve">Version May </w:t>
    </w:r>
    <w:r w:rsidR="003E527A">
      <w:rPr>
        <w:color w:val="33006F"/>
        <w:sz w:val="16"/>
        <w:szCs w:val="16"/>
      </w:rPr>
      <w:t>13</w:t>
    </w:r>
    <w:r w:rsidRPr="00991D3A">
      <w:rPr>
        <w:color w:val="33006F"/>
        <w:sz w:val="16"/>
        <w:szCs w:val="16"/>
      </w:rPr>
      <w:t>,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7E137" w14:textId="77777777" w:rsidR="001D6009" w:rsidRDefault="001D6009" w:rsidP="001D6009">
    <w:pPr>
      <w:pStyle w:val="Footer"/>
      <w:jc w:val="center"/>
      <w:rPr>
        <w:color w:val="33006F"/>
      </w:rPr>
    </w:pPr>
  </w:p>
  <w:p w14:paraId="4617952F" w14:textId="6C15033F" w:rsidR="000F211D" w:rsidRPr="001D6009" w:rsidRDefault="000F211D" w:rsidP="001D6009">
    <w:pPr>
      <w:pStyle w:val="Footer"/>
      <w:jc w:val="center"/>
      <w:rPr>
        <w:color w:val="33006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F9FDC" w14:textId="77777777" w:rsidR="00B26EB4" w:rsidRDefault="00B26EB4">
      <w:r>
        <w:separator/>
      </w:r>
    </w:p>
  </w:footnote>
  <w:footnote w:type="continuationSeparator" w:id="0">
    <w:p w14:paraId="39A8C322" w14:textId="77777777" w:rsidR="00B26EB4" w:rsidRDefault="00B26EB4">
      <w:r>
        <w:continuationSeparator/>
      </w:r>
    </w:p>
  </w:footnote>
  <w:footnote w:type="continuationNotice" w:id="1">
    <w:p w14:paraId="72510D40" w14:textId="77777777" w:rsidR="00B26EB4" w:rsidRDefault="00B26E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4D153" w14:textId="66954DF8" w:rsidR="001C00CB" w:rsidRDefault="00DD0187" w:rsidP="001C00CB">
    <w:pPr>
      <w:ind w:right="270"/>
      <w:rPr>
        <w:rFonts w:ascii="Open Sans" w:hAnsi="Open Sans" w:cs="Open Sans"/>
        <w:b/>
        <w:bCs/>
        <w:color w:val="33006F"/>
      </w:rPr>
    </w:pPr>
    <w:r w:rsidRPr="00207389">
      <w:rPr>
        <w:rFonts w:ascii="Open Sans" w:hAnsi="Open Sans" w:cs="Open Sans"/>
        <w:b/>
        <w:bCs/>
        <w:color w:val="33006F"/>
      </w:rPr>
      <w:t>PRIVACY IMPACT ASSESSMENT FOR PDPA MODIFICATIONS</w:t>
    </w:r>
  </w:p>
  <w:p w14:paraId="78525BF0" w14:textId="233181CA" w:rsidR="00777CC5" w:rsidRPr="00207389" w:rsidRDefault="00777CC5" w:rsidP="001C00CB">
    <w:pPr>
      <w:ind w:right="270"/>
      <w:rPr>
        <w:rFonts w:ascii="Open Sans" w:hAnsi="Open Sans" w:cs="Open Sans"/>
        <w:b/>
        <w:bCs/>
        <w:color w:val="33006F"/>
      </w:rPr>
    </w:pPr>
    <w:r w:rsidRPr="00777CC5">
      <w:rPr>
        <w:rFonts w:ascii="Open Sans" w:hAnsi="Open Sans" w:cs="Open Sans"/>
        <w:b/>
        <w:bCs/>
        <w:color w:val="33006F"/>
        <w:highlight w:val="yellow"/>
      </w:rPr>
      <w:t>[Insert UW Department or Unit Name]</w:t>
    </w:r>
    <w:r>
      <w:rPr>
        <w:rFonts w:ascii="Open Sans" w:hAnsi="Open Sans" w:cs="Open Sans"/>
        <w:b/>
        <w:bCs/>
        <w:color w:val="33006F"/>
      </w:rPr>
      <w:t xml:space="preserve"> and </w:t>
    </w:r>
    <w:r w:rsidRPr="00777CC5">
      <w:rPr>
        <w:rFonts w:ascii="Open Sans" w:hAnsi="Open Sans" w:cs="Open Sans"/>
        <w:b/>
        <w:bCs/>
        <w:color w:val="33006F"/>
        <w:highlight w:val="yellow"/>
      </w:rPr>
      <w:t>[</w:t>
    </w:r>
    <w:r>
      <w:rPr>
        <w:rFonts w:ascii="Open Sans" w:hAnsi="Open Sans" w:cs="Open Sans"/>
        <w:b/>
        <w:bCs/>
        <w:color w:val="33006F"/>
        <w:highlight w:val="yellow"/>
      </w:rPr>
      <w:t>I</w:t>
    </w:r>
    <w:r w:rsidRPr="00777CC5">
      <w:rPr>
        <w:rFonts w:ascii="Open Sans" w:hAnsi="Open Sans" w:cs="Open Sans"/>
        <w:b/>
        <w:bCs/>
        <w:color w:val="33006F"/>
        <w:highlight w:val="yellow"/>
      </w:rPr>
      <w:t xml:space="preserve">nsert </w:t>
    </w:r>
    <w:r w:rsidR="000B1FF5">
      <w:rPr>
        <w:rFonts w:ascii="Open Sans" w:hAnsi="Open Sans" w:cs="Open Sans"/>
        <w:b/>
        <w:bCs/>
        <w:color w:val="33006F"/>
        <w:highlight w:val="yellow"/>
      </w:rPr>
      <w:t>Contractor</w:t>
    </w:r>
    <w:r w:rsidRPr="00777CC5">
      <w:rPr>
        <w:rFonts w:ascii="Open Sans" w:hAnsi="Open Sans" w:cs="Open Sans"/>
        <w:b/>
        <w:bCs/>
        <w:color w:val="33006F"/>
        <w:highlight w:val="yellow"/>
      </w:rPr>
      <w:t xml:space="preserve"> Name]</w:t>
    </w:r>
  </w:p>
  <w:p w14:paraId="3223919B" w14:textId="3ED3ADF7" w:rsidR="001C00CB" w:rsidRPr="001C00CB" w:rsidRDefault="001C00CB" w:rsidP="001C00CB">
    <w:pPr>
      <w:ind w:right="270"/>
      <w:rPr>
        <w:rFonts w:ascii="Open Sans" w:hAnsi="Open Sans" w:cs="Open Sans"/>
        <w:b/>
        <w:bCs/>
        <w:color w:val="33006F"/>
      </w:rPr>
    </w:pPr>
    <w:r w:rsidRPr="00667912">
      <w:rPr>
        <w:rFonts w:ascii="Open Sans" w:hAnsi="Open Sans" w:cs="Open Sans"/>
        <w:noProof/>
      </w:rPr>
      <w:drawing>
        <wp:inline distT="0" distB="0" distL="0" distR="0" wp14:anchorId="65621557" wp14:editId="7ED9A017">
          <wp:extent cx="603036" cy="117690"/>
          <wp:effectExtent l="0" t="0" r="0" b="0"/>
          <wp:docPr id="37" name="Picture 37" descr="gold boundles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tyledWordDoc_basic-smgoldbar.png"/>
                  <pic:cNvPicPr/>
                </pic:nvPicPr>
                <pic:blipFill>
                  <a:blip r:embed="rId1" cstate="print">
                    <a:extLst>
                      <a:ext uri="{28A0092B-C50C-407E-A947-70E740481C1C}">
                        <a14:useLocalDpi xmlns:a14="http://schemas.microsoft.com/office/drawing/2010/main" val="0"/>
                      </a:ext>
                    </a:extLst>
                  </a:blip>
                  <a:stretch>
                    <a:fillRect/>
                  </a:stretch>
                </pic:blipFill>
                <pic:spPr>
                  <a:xfrm rot="10800000">
                    <a:off x="0" y="0"/>
                    <a:ext cx="680087" cy="1327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538DB"/>
    <w:multiLevelType w:val="hybridMultilevel"/>
    <w:tmpl w:val="C7B2AF26"/>
    <w:lvl w:ilvl="0" w:tplc="77601030">
      <w:start w:val="1"/>
      <w:numFmt w:val="bullet"/>
      <w:lvlText w:val=""/>
      <w:lvlJc w:val="left"/>
      <w:pPr>
        <w:ind w:left="720" w:hanging="360"/>
      </w:pPr>
      <w:rPr>
        <w:rFonts w:ascii="Wingdings" w:hAnsi="Wingdings" w:hint="default"/>
      </w:rPr>
    </w:lvl>
    <w:lvl w:ilvl="1" w:tplc="CCA68426">
      <w:start w:val="1"/>
      <w:numFmt w:val="bullet"/>
      <w:lvlText w:val=""/>
      <w:lvlJc w:val="left"/>
      <w:pPr>
        <w:ind w:left="1440" w:hanging="360"/>
      </w:pPr>
      <w:rPr>
        <w:rFonts w:ascii="Wingdings" w:hAnsi="Wingdings" w:hint="default"/>
        <w:sz w:val="24"/>
        <w:szCs w:val="24"/>
      </w:rPr>
    </w:lvl>
    <w:lvl w:ilvl="2" w:tplc="7146E49C">
      <w:start w:val="1"/>
      <w:numFmt w:val="bullet"/>
      <w:lvlText w:val=""/>
      <w:lvlJc w:val="left"/>
      <w:pPr>
        <w:ind w:left="2160" w:hanging="360"/>
      </w:pPr>
      <w:rPr>
        <w:rFonts w:ascii="Wingdings" w:hAnsi="Wingdings" w:hint="default"/>
        <w:sz w:val="16"/>
        <w:szCs w:val="16"/>
      </w:rPr>
    </w:lvl>
    <w:lvl w:ilvl="3" w:tplc="F3DE42A0">
      <w:start w:val="1"/>
      <w:numFmt w:val="bullet"/>
      <w:lvlText w:val=""/>
      <w:lvlJc w:val="left"/>
      <w:pPr>
        <w:ind w:left="2880" w:hanging="360"/>
      </w:pPr>
      <w:rPr>
        <w:rFonts w:ascii="Symbol" w:hAnsi="Symbol" w:hint="default"/>
      </w:rPr>
    </w:lvl>
    <w:lvl w:ilvl="4" w:tplc="859044D2">
      <w:start w:val="1"/>
      <w:numFmt w:val="bullet"/>
      <w:lvlText w:val="o"/>
      <w:lvlJc w:val="left"/>
      <w:pPr>
        <w:ind w:left="3600" w:hanging="360"/>
      </w:pPr>
      <w:rPr>
        <w:rFonts w:ascii="Courier New" w:hAnsi="Courier New" w:hint="default"/>
      </w:rPr>
    </w:lvl>
    <w:lvl w:ilvl="5" w:tplc="8E20E2D0">
      <w:start w:val="1"/>
      <w:numFmt w:val="bullet"/>
      <w:lvlText w:val=""/>
      <w:lvlJc w:val="left"/>
      <w:pPr>
        <w:ind w:left="4320" w:hanging="360"/>
      </w:pPr>
      <w:rPr>
        <w:rFonts w:ascii="Wingdings" w:hAnsi="Wingdings" w:hint="default"/>
      </w:rPr>
    </w:lvl>
    <w:lvl w:ilvl="6" w:tplc="CC5C7254">
      <w:start w:val="1"/>
      <w:numFmt w:val="bullet"/>
      <w:lvlText w:val=""/>
      <w:lvlJc w:val="left"/>
      <w:pPr>
        <w:ind w:left="5040" w:hanging="360"/>
      </w:pPr>
      <w:rPr>
        <w:rFonts w:ascii="Symbol" w:hAnsi="Symbol" w:hint="default"/>
      </w:rPr>
    </w:lvl>
    <w:lvl w:ilvl="7" w:tplc="78305438">
      <w:start w:val="1"/>
      <w:numFmt w:val="bullet"/>
      <w:lvlText w:val="o"/>
      <w:lvlJc w:val="left"/>
      <w:pPr>
        <w:ind w:left="5760" w:hanging="360"/>
      </w:pPr>
      <w:rPr>
        <w:rFonts w:ascii="Courier New" w:hAnsi="Courier New" w:hint="default"/>
      </w:rPr>
    </w:lvl>
    <w:lvl w:ilvl="8" w:tplc="48F67C26">
      <w:start w:val="1"/>
      <w:numFmt w:val="bullet"/>
      <w:lvlText w:val=""/>
      <w:lvlJc w:val="left"/>
      <w:pPr>
        <w:ind w:left="6480" w:hanging="360"/>
      </w:pPr>
      <w:rPr>
        <w:rFonts w:ascii="Wingdings" w:hAnsi="Wingdings" w:hint="default"/>
      </w:rPr>
    </w:lvl>
  </w:abstractNum>
  <w:abstractNum w:abstractNumId="1" w15:restartNumberingAfterBreak="0">
    <w:nsid w:val="0EA50380"/>
    <w:multiLevelType w:val="hybridMultilevel"/>
    <w:tmpl w:val="088EA7B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EB2916"/>
    <w:multiLevelType w:val="hybridMultilevel"/>
    <w:tmpl w:val="C4E8A748"/>
    <w:lvl w:ilvl="0" w:tplc="E290321C">
      <w:start w:val="4"/>
      <w:numFmt w:val="upperLetter"/>
      <w:lvlText w:val="%1."/>
      <w:lvlJc w:val="left"/>
      <w:pPr>
        <w:ind w:left="720" w:hanging="360"/>
      </w:pPr>
      <w:rPr>
        <w:rFonts w:hint="default"/>
        <w:color w:val="33006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F6921"/>
    <w:multiLevelType w:val="hybridMultilevel"/>
    <w:tmpl w:val="C7FEF9BE"/>
    <w:lvl w:ilvl="0" w:tplc="FFFFFFFF">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A914DE"/>
    <w:multiLevelType w:val="hybridMultilevel"/>
    <w:tmpl w:val="2082684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C1213"/>
    <w:multiLevelType w:val="hybridMultilevel"/>
    <w:tmpl w:val="4E4C34C6"/>
    <w:lvl w:ilvl="0" w:tplc="D6564FF8">
      <w:start w:val="1"/>
      <w:numFmt w:val="bullet"/>
      <w:lvlText w:val=""/>
      <w:lvlJc w:val="left"/>
      <w:pPr>
        <w:ind w:left="1080" w:hanging="360"/>
      </w:pPr>
      <w:rPr>
        <w:rFonts w:ascii="Symbol" w:hAnsi="Symbol" w:hint="default"/>
      </w:rPr>
    </w:lvl>
    <w:lvl w:ilvl="1" w:tplc="5FB037AE">
      <w:start w:val="1"/>
      <w:numFmt w:val="bullet"/>
      <w:lvlText w:val="o"/>
      <w:lvlJc w:val="left"/>
      <w:pPr>
        <w:ind w:left="1800" w:hanging="360"/>
      </w:pPr>
      <w:rPr>
        <w:rFonts w:ascii="Courier New" w:hAnsi="Courier New" w:hint="default"/>
      </w:rPr>
    </w:lvl>
    <w:lvl w:ilvl="2" w:tplc="7A4638F4">
      <w:start w:val="1"/>
      <w:numFmt w:val="bullet"/>
      <w:lvlText w:val=""/>
      <w:lvlJc w:val="left"/>
      <w:pPr>
        <w:ind w:left="2520" w:hanging="360"/>
      </w:pPr>
      <w:rPr>
        <w:rFonts w:ascii="Wingdings" w:hAnsi="Wingdings" w:hint="default"/>
      </w:rPr>
    </w:lvl>
    <w:lvl w:ilvl="3" w:tplc="58C4E7EE">
      <w:start w:val="1"/>
      <w:numFmt w:val="bullet"/>
      <w:lvlText w:val=""/>
      <w:lvlJc w:val="left"/>
      <w:pPr>
        <w:ind w:left="3240" w:hanging="360"/>
      </w:pPr>
      <w:rPr>
        <w:rFonts w:ascii="Symbol" w:hAnsi="Symbol" w:hint="default"/>
      </w:rPr>
    </w:lvl>
    <w:lvl w:ilvl="4" w:tplc="207C80C4">
      <w:start w:val="1"/>
      <w:numFmt w:val="bullet"/>
      <w:lvlText w:val="o"/>
      <w:lvlJc w:val="left"/>
      <w:pPr>
        <w:ind w:left="3960" w:hanging="360"/>
      </w:pPr>
      <w:rPr>
        <w:rFonts w:ascii="Courier New" w:hAnsi="Courier New" w:hint="default"/>
      </w:rPr>
    </w:lvl>
    <w:lvl w:ilvl="5" w:tplc="5344E540">
      <w:start w:val="1"/>
      <w:numFmt w:val="bullet"/>
      <w:lvlText w:val=""/>
      <w:lvlJc w:val="left"/>
      <w:pPr>
        <w:ind w:left="4680" w:hanging="360"/>
      </w:pPr>
      <w:rPr>
        <w:rFonts w:ascii="Wingdings" w:hAnsi="Wingdings" w:hint="default"/>
      </w:rPr>
    </w:lvl>
    <w:lvl w:ilvl="6" w:tplc="56B60B80">
      <w:start w:val="1"/>
      <w:numFmt w:val="bullet"/>
      <w:lvlText w:val=""/>
      <w:lvlJc w:val="left"/>
      <w:pPr>
        <w:ind w:left="5400" w:hanging="360"/>
      </w:pPr>
      <w:rPr>
        <w:rFonts w:ascii="Symbol" w:hAnsi="Symbol" w:hint="default"/>
      </w:rPr>
    </w:lvl>
    <w:lvl w:ilvl="7" w:tplc="A8DEC012">
      <w:start w:val="1"/>
      <w:numFmt w:val="bullet"/>
      <w:lvlText w:val="o"/>
      <w:lvlJc w:val="left"/>
      <w:pPr>
        <w:ind w:left="6120" w:hanging="360"/>
      </w:pPr>
      <w:rPr>
        <w:rFonts w:ascii="Courier New" w:hAnsi="Courier New" w:hint="default"/>
      </w:rPr>
    </w:lvl>
    <w:lvl w:ilvl="8" w:tplc="03764758">
      <w:start w:val="1"/>
      <w:numFmt w:val="bullet"/>
      <w:lvlText w:val=""/>
      <w:lvlJc w:val="left"/>
      <w:pPr>
        <w:ind w:left="6840" w:hanging="360"/>
      </w:pPr>
      <w:rPr>
        <w:rFonts w:ascii="Wingdings" w:hAnsi="Wingdings" w:hint="default"/>
      </w:rPr>
    </w:lvl>
  </w:abstractNum>
  <w:abstractNum w:abstractNumId="6" w15:restartNumberingAfterBreak="0">
    <w:nsid w:val="37D23FD9"/>
    <w:multiLevelType w:val="hybridMultilevel"/>
    <w:tmpl w:val="A4C22992"/>
    <w:lvl w:ilvl="0" w:tplc="4DC0225A">
      <w:start w:val="1"/>
      <w:numFmt w:val="upperLetter"/>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765CF2"/>
    <w:multiLevelType w:val="hybridMultilevel"/>
    <w:tmpl w:val="9A9A95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7685D72"/>
    <w:multiLevelType w:val="hybridMultilevel"/>
    <w:tmpl w:val="75F4777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9971F72"/>
    <w:multiLevelType w:val="hybridMultilevel"/>
    <w:tmpl w:val="08EED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C8D340F"/>
    <w:multiLevelType w:val="hybridMultilevel"/>
    <w:tmpl w:val="A7E6AEC4"/>
    <w:lvl w:ilvl="0" w:tplc="3B8E19BA">
      <w:start w:val="1"/>
      <w:numFmt w:val="upperLetter"/>
      <w:lvlText w:val="%1."/>
      <w:lvlJc w:val="left"/>
      <w:pPr>
        <w:ind w:left="720" w:hanging="360"/>
      </w:pPr>
      <w:rPr>
        <w:rFonts w:hint="default"/>
        <w:b/>
        <w:i w:val="0"/>
        <w:color w:val="33006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044D90"/>
    <w:multiLevelType w:val="hybridMultilevel"/>
    <w:tmpl w:val="C4E8A748"/>
    <w:lvl w:ilvl="0" w:tplc="E290321C">
      <w:start w:val="4"/>
      <w:numFmt w:val="upperLetter"/>
      <w:lvlText w:val="%1."/>
      <w:lvlJc w:val="left"/>
      <w:pPr>
        <w:ind w:left="720" w:hanging="360"/>
      </w:pPr>
      <w:rPr>
        <w:rFonts w:hint="default"/>
        <w:color w:val="33006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91668E"/>
    <w:multiLevelType w:val="hybridMultilevel"/>
    <w:tmpl w:val="64F45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8"/>
  </w:num>
  <w:num w:numId="5">
    <w:abstractNumId w:val="1"/>
  </w:num>
  <w:num w:numId="6">
    <w:abstractNumId w:val="6"/>
  </w:num>
  <w:num w:numId="7">
    <w:abstractNumId w:val="10"/>
  </w:num>
  <w:num w:numId="8">
    <w:abstractNumId w:val="2"/>
  </w:num>
  <w:num w:numId="9">
    <w:abstractNumId w:val="11"/>
  </w:num>
  <w:num w:numId="10">
    <w:abstractNumId w:val="12"/>
  </w:num>
  <w:num w:numId="11">
    <w:abstractNumId w:val="7"/>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987"/>
    <w:rsid w:val="00030E2E"/>
    <w:rsid w:val="00035598"/>
    <w:rsid w:val="00066CFE"/>
    <w:rsid w:val="00086E91"/>
    <w:rsid w:val="00094C55"/>
    <w:rsid w:val="000B1FF5"/>
    <w:rsid w:val="000B292B"/>
    <w:rsid w:val="000F211D"/>
    <w:rsid w:val="00104112"/>
    <w:rsid w:val="00136E0F"/>
    <w:rsid w:val="001C00CB"/>
    <w:rsid w:val="001D5A72"/>
    <w:rsid w:val="001D6009"/>
    <w:rsid w:val="001F402E"/>
    <w:rsid w:val="00207389"/>
    <w:rsid w:val="00214010"/>
    <w:rsid w:val="00226B60"/>
    <w:rsid w:val="002376D6"/>
    <w:rsid w:val="00241162"/>
    <w:rsid w:val="0028444B"/>
    <w:rsid w:val="00295160"/>
    <w:rsid w:val="002E2471"/>
    <w:rsid w:val="00312BE1"/>
    <w:rsid w:val="00353597"/>
    <w:rsid w:val="00364AD7"/>
    <w:rsid w:val="003716B0"/>
    <w:rsid w:val="0039244C"/>
    <w:rsid w:val="003B0C7B"/>
    <w:rsid w:val="003B158C"/>
    <w:rsid w:val="003C094D"/>
    <w:rsid w:val="003C63B8"/>
    <w:rsid w:val="003C6A8C"/>
    <w:rsid w:val="003E527A"/>
    <w:rsid w:val="003E601E"/>
    <w:rsid w:val="003F27BC"/>
    <w:rsid w:val="00451392"/>
    <w:rsid w:val="004A4819"/>
    <w:rsid w:val="004B0FF7"/>
    <w:rsid w:val="004C18BD"/>
    <w:rsid w:val="004F76A5"/>
    <w:rsid w:val="00500016"/>
    <w:rsid w:val="00516944"/>
    <w:rsid w:val="00570658"/>
    <w:rsid w:val="00585B21"/>
    <w:rsid w:val="005C476A"/>
    <w:rsid w:val="0064044B"/>
    <w:rsid w:val="00667912"/>
    <w:rsid w:val="00683690"/>
    <w:rsid w:val="00684908"/>
    <w:rsid w:val="00694027"/>
    <w:rsid w:val="006A0AE7"/>
    <w:rsid w:val="006D5501"/>
    <w:rsid w:val="006F5AC7"/>
    <w:rsid w:val="00716695"/>
    <w:rsid w:val="007170B7"/>
    <w:rsid w:val="00734EF7"/>
    <w:rsid w:val="00735830"/>
    <w:rsid w:val="00770D4D"/>
    <w:rsid w:val="00777CC5"/>
    <w:rsid w:val="007C20E5"/>
    <w:rsid w:val="007E43AD"/>
    <w:rsid w:val="007F248A"/>
    <w:rsid w:val="008373E5"/>
    <w:rsid w:val="00855FDE"/>
    <w:rsid w:val="0086195E"/>
    <w:rsid w:val="00893F26"/>
    <w:rsid w:val="008A2135"/>
    <w:rsid w:val="008B02BF"/>
    <w:rsid w:val="008C1B46"/>
    <w:rsid w:val="008F7C89"/>
    <w:rsid w:val="00900301"/>
    <w:rsid w:val="0090690E"/>
    <w:rsid w:val="00922F07"/>
    <w:rsid w:val="00950E2E"/>
    <w:rsid w:val="0095443A"/>
    <w:rsid w:val="00980513"/>
    <w:rsid w:val="00991D3A"/>
    <w:rsid w:val="009C4CB6"/>
    <w:rsid w:val="009D189C"/>
    <w:rsid w:val="009D4876"/>
    <w:rsid w:val="009E747E"/>
    <w:rsid w:val="009F6A06"/>
    <w:rsid w:val="00A012CF"/>
    <w:rsid w:val="00A043E2"/>
    <w:rsid w:val="00A3569F"/>
    <w:rsid w:val="00A46621"/>
    <w:rsid w:val="00A46987"/>
    <w:rsid w:val="00A62AC1"/>
    <w:rsid w:val="00AA0A31"/>
    <w:rsid w:val="00AA6291"/>
    <w:rsid w:val="00AB2DC1"/>
    <w:rsid w:val="00AF5FCC"/>
    <w:rsid w:val="00AF6427"/>
    <w:rsid w:val="00B152D7"/>
    <w:rsid w:val="00B26EB4"/>
    <w:rsid w:val="00B43B4B"/>
    <w:rsid w:val="00B547B2"/>
    <w:rsid w:val="00B63FCF"/>
    <w:rsid w:val="00B803C0"/>
    <w:rsid w:val="00B853CF"/>
    <w:rsid w:val="00BE355C"/>
    <w:rsid w:val="00C15D41"/>
    <w:rsid w:val="00C94804"/>
    <w:rsid w:val="00CA409D"/>
    <w:rsid w:val="00CB362C"/>
    <w:rsid w:val="00CB5EC0"/>
    <w:rsid w:val="00CC43A3"/>
    <w:rsid w:val="00CD4AEE"/>
    <w:rsid w:val="00D03D4D"/>
    <w:rsid w:val="00D20312"/>
    <w:rsid w:val="00D52026"/>
    <w:rsid w:val="00D75994"/>
    <w:rsid w:val="00DA4EFB"/>
    <w:rsid w:val="00DD0187"/>
    <w:rsid w:val="00DD6025"/>
    <w:rsid w:val="00DE54AD"/>
    <w:rsid w:val="00E00D5F"/>
    <w:rsid w:val="00E12F2C"/>
    <w:rsid w:val="00E13489"/>
    <w:rsid w:val="00E14C6F"/>
    <w:rsid w:val="00E5081D"/>
    <w:rsid w:val="00E567D7"/>
    <w:rsid w:val="00E77543"/>
    <w:rsid w:val="00E9360C"/>
    <w:rsid w:val="00EB7FB1"/>
    <w:rsid w:val="00EC6D19"/>
    <w:rsid w:val="00EE635F"/>
    <w:rsid w:val="00F011A2"/>
    <w:rsid w:val="00F1361F"/>
    <w:rsid w:val="00F13ADA"/>
    <w:rsid w:val="00F14770"/>
    <w:rsid w:val="00F23EEC"/>
    <w:rsid w:val="00F37BE3"/>
    <w:rsid w:val="00FB7D6D"/>
    <w:rsid w:val="00FD155C"/>
    <w:rsid w:val="00FD5A2B"/>
    <w:rsid w:val="00FE2DA6"/>
    <w:rsid w:val="00FF38D0"/>
    <w:rsid w:val="15985625"/>
    <w:rsid w:val="25455766"/>
    <w:rsid w:val="2DC80CE9"/>
    <w:rsid w:val="2F6E931D"/>
    <w:rsid w:val="3E27B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629E07"/>
  <w14:defaultImageDpi w14:val="32767"/>
  <w15:chartTrackingRefBased/>
  <w15:docId w15:val="{9F33B391-2D49-D04A-9A19-B6D944449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6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987"/>
    <w:pPr>
      <w:ind w:left="720"/>
      <w:contextualSpacing/>
    </w:pPr>
  </w:style>
  <w:style w:type="paragraph" w:styleId="Header">
    <w:name w:val="header"/>
    <w:basedOn w:val="Normal"/>
    <w:link w:val="HeaderChar"/>
    <w:uiPriority w:val="99"/>
    <w:unhideWhenUsed/>
    <w:rsid w:val="00A46987"/>
    <w:pPr>
      <w:tabs>
        <w:tab w:val="center" w:pos="4680"/>
        <w:tab w:val="right" w:pos="9360"/>
      </w:tabs>
    </w:pPr>
  </w:style>
  <w:style w:type="character" w:customStyle="1" w:styleId="HeaderChar">
    <w:name w:val="Header Char"/>
    <w:basedOn w:val="DefaultParagraphFont"/>
    <w:link w:val="Header"/>
    <w:uiPriority w:val="99"/>
    <w:rsid w:val="00A46987"/>
  </w:style>
  <w:style w:type="paragraph" w:styleId="Footer">
    <w:name w:val="footer"/>
    <w:basedOn w:val="Normal"/>
    <w:link w:val="FooterChar"/>
    <w:uiPriority w:val="99"/>
    <w:unhideWhenUsed/>
    <w:rsid w:val="00A46987"/>
    <w:pPr>
      <w:tabs>
        <w:tab w:val="center" w:pos="4680"/>
        <w:tab w:val="right" w:pos="9360"/>
      </w:tabs>
    </w:pPr>
  </w:style>
  <w:style w:type="character" w:customStyle="1" w:styleId="FooterChar">
    <w:name w:val="Footer Char"/>
    <w:basedOn w:val="DefaultParagraphFont"/>
    <w:link w:val="Footer"/>
    <w:uiPriority w:val="99"/>
    <w:rsid w:val="00A46987"/>
  </w:style>
  <w:style w:type="paragraph" w:styleId="NormalWeb">
    <w:name w:val="Normal (Web)"/>
    <w:basedOn w:val="Normal"/>
    <w:uiPriority w:val="99"/>
    <w:semiHidden/>
    <w:unhideWhenUsed/>
    <w:rsid w:val="00A46987"/>
    <w:pPr>
      <w:spacing w:before="100" w:beforeAutospacing="1" w:after="100" w:afterAutospacing="1"/>
    </w:pPr>
    <w:rPr>
      <w:rFonts w:ascii="Times New Roman" w:eastAsiaTheme="minorEastAsia" w:hAnsi="Times New Roman" w:cs="Times New Roman"/>
    </w:rPr>
  </w:style>
  <w:style w:type="table" w:styleId="TableGrid">
    <w:name w:val="Table Grid"/>
    <w:basedOn w:val="TableNormal"/>
    <w:uiPriority w:val="39"/>
    <w:rsid w:val="00C15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569F"/>
    <w:rPr>
      <w:sz w:val="16"/>
      <w:szCs w:val="16"/>
    </w:rPr>
  </w:style>
  <w:style w:type="paragraph" w:styleId="CommentText">
    <w:name w:val="annotation text"/>
    <w:basedOn w:val="Normal"/>
    <w:link w:val="CommentTextChar"/>
    <w:uiPriority w:val="99"/>
    <w:semiHidden/>
    <w:unhideWhenUsed/>
    <w:rsid w:val="00A3569F"/>
    <w:rPr>
      <w:sz w:val="20"/>
      <w:szCs w:val="20"/>
    </w:rPr>
  </w:style>
  <w:style w:type="character" w:customStyle="1" w:styleId="CommentTextChar">
    <w:name w:val="Comment Text Char"/>
    <w:basedOn w:val="DefaultParagraphFont"/>
    <w:link w:val="CommentText"/>
    <w:uiPriority w:val="99"/>
    <w:semiHidden/>
    <w:rsid w:val="00A3569F"/>
    <w:rPr>
      <w:sz w:val="20"/>
      <w:szCs w:val="20"/>
    </w:rPr>
  </w:style>
  <w:style w:type="paragraph" w:styleId="CommentSubject">
    <w:name w:val="annotation subject"/>
    <w:basedOn w:val="CommentText"/>
    <w:next w:val="CommentText"/>
    <w:link w:val="CommentSubjectChar"/>
    <w:uiPriority w:val="99"/>
    <w:semiHidden/>
    <w:unhideWhenUsed/>
    <w:rsid w:val="00A3569F"/>
    <w:rPr>
      <w:b/>
      <w:bCs/>
    </w:rPr>
  </w:style>
  <w:style w:type="character" w:customStyle="1" w:styleId="CommentSubjectChar">
    <w:name w:val="Comment Subject Char"/>
    <w:basedOn w:val="CommentTextChar"/>
    <w:link w:val="CommentSubject"/>
    <w:uiPriority w:val="99"/>
    <w:semiHidden/>
    <w:rsid w:val="00A3569F"/>
    <w:rPr>
      <w:b/>
      <w:bCs/>
      <w:sz w:val="20"/>
      <w:szCs w:val="20"/>
    </w:rPr>
  </w:style>
  <w:style w:type="paragraph" w:styleId="BalloonText">
    <w:name w:val="Balloon Text"/>
    <w:basedOn w:val="Normal"/>
    <w:link w:val="BalloonTextChar"/>
    <w:uiPriority w:val="99"/>
    <w:semiHidden/>
    <w:unhideWhenUsed/>
    <w:rsid w:val="00A356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569F"/>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104112"/>
    <w:rPr>
      <w:sz w:val="20"/>
      <w:szCs w:val="20"/>
    </w:rPr>
  </w:style>
  <w:style w:type="character" w:customStyle="1" w:styleId="FootnoteTextChar">
    <w:name w:val="Footnote Text Char"/>
    <w:basedOn w:val="DefaultParagraphFont"/>
    <w:link w:val="FootnoteText"/>
    <w:uiPriority w:val="99"/>
    <w:semiHidden/>
    <w:rsid w:val="00104112"/>
    <w:rPr>
      <w:sz w:val="20"/>
      <w:szCs w:val="20"/>
    </w:rPr>
  </w:style>
  <w:style w:type="character" w:styleId="FootnoteReference">
    <w:name w:val="footnote reference"/>
    <w:basedOn w:val="DefaultParagraphFont"/>
    <w:uiPriority w:val="99"/>
    <w:semiHidden/>
    <w:unhideWhenUsed/>
    <w:rsid w:val="00104112"/>
    <w:rPr>
      <w:vertAlign w:val="superscript"/>
    </w:rPr>
  </w:style>
  <w:style w:type="character" w:styleId="PageNumber">
    <w:name w:val="page number"/>
    <w:basedOn w:val="DefaultParagraphFont"/>
    <w:uiPriority w:val="99"/>
    <w:semiHidden/>
    <w:unhideWhenUsed/>
    <w:rsid w:val="00585B21"/>
  </w:style>
  <w:style w:type="paragraph" w:customStyle="1" w:styleId="Section">
    <w:name w:val="Section"/>
    <w:qFormat/>
    <w:rsid w:val="0039244C"/>
    <w:pPr>
      <w:spacing w:after="135" w:line="195" w:lineRule="atLeast"/>
    </w:pPr>
    <w:rPr>
      <w:rFonts w:ascii="Open Sans" w:hAnsi="Open Sans" w:cs="Times New Roman"/>
      <w:b/>
      <w:bCs/>
      <w:color w:val="33006F"/>
      <w:sz w:val="20"/>
      <w:szCs w:val="22"/>
    </w:rPr>
  </w:style>
  <w:style w:type="character" w:customStyle="1" w:styleId="normaltextrun">
    <w:name w:val="normaltextrun"/>
    <w:basedOn w:val="DefaultParagraphFont"/>
    <w:rsid w:val="00E14C6F"/>
  </w:style>
  <w:style w:type="character" w:customStyle="1" w:styleId="eop">
    <w:name w:val="eop"/>
    <w:basedOn w:val="DefaultParagraphFont"/>
    <w:rsid w:val="00E14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29630">
      <w:bodyDiv w:val="1"/>
      <w:marLeft w:val="0"/>
      <w:marRight w:val="0"/>
      <w:marTop w:val="0"/>
      <w:marBottom w:val="0"/>
      <w:divBdr>
        <w:top w:val="none" w:sz="0" w:space="0" w:color="auto"/>
        <w:left w:val="none" w:sz="0" w:space="0" w:color="auto"/>
        <w:bottom w:val="none" w:sz="0" w:space="0" w:color="auto"/>
        <w:right w:val="none" w:sz="0" w:space="0" w:color="auto"/>
      </w:divBdr>
    </w:div>
    <w:div w:id="1049644972">
      <w:bodyDiv w:val="1"/>
      <w:marLeft w:val="0"/>
      <w:marRight w:val="0"/>
      <w:marTop w:val="0"/>
      <w:marBottom w:val="0"/>
      <w:divBdr>
        <w:top w:val="none" w:sz="0" w:space="0" w:color="auto"/>
        <w:left w:val="none" w:sz="0" w:space="0" w:color="auto"/>
        <w:bottom w:val="none" w:sz="0" w:space="0" w:color="auto"/>
        <w:right w:val="none" w:sz="0" w:space="0" w:color="auto"/>
      </w:divBdr>
    </w:div>
    <w:div w:id="1784182515">
      <w:bodyDiv w:val="1"/>
      <w:marLeft w:val="0"/>
      <w:marRight w:val="0"/>
      <w:marTop w:val="0"/>
      <w:marBottom w:val="0"/>
      <w:divBdr>
        <w:top w:val="none" w:sz="0" w:space="0" w:color="auto"/>
        <w:left w:val="none" w:sz="0" w:space="0" w:color="auto"/>
        <w:bottom w:val="none" w:sz="0" w:space="0" w:color="auto"/>
        <w:right w:val="none" w:sz="0" w:space="0" w:color="auto"/>
      </w:divBdr>
    </w:div>
    <w:div w:id="178869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created_x002d_modified xmlns="2e1fad29-e0c3-4ba1-a4fa-8372c7d5db61" xsi:nil="true"/>
    <SharedWithUsers xmlns="38dc45e0-f28a-4c8a-95ef-b6ec10122279">
      <UserInfo>
        <DisplayName>Ann Nagel</DisplayName>
        <AccountId>12</AccountId>
        <AccountType/>
      </UserInfo>
      <UserInfo>
        <DisplayName>Kerry R. Kuenzi</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64C4863F0D8241AAA7804984C4E164" ma:contentTypeVersion="11" ma:contentTypeDescription="Create a new document." ma:contentTypeScope="" ma:versionID="bac00a88214e07577ac904e408e9c521">
  <xsd:schema xmlns:xsd="http://www.w3.org/2001/XMLSchema" xmlns:xs="http://www.w3.org/2001/XMLSchema" xmlns:p="http://schemas.microsoft.com/office/2006/metadata/properties" xmlns:ns2="38dc45e0-f28a-4c8a-95ef-b6ec10122279" xmlns:ns3="2e1fad29-e0c3-4ba1-a4fa-8372c7d5db61" targetNamespace="http://schemas.microsoft.com/office/2006/metadata/properties" ma:root="true" ma:fieldsID="6adc0f30aed69b75b23119096d66ff74" ns2:_="" ns3:_="">
    <xsd:import namespace="38dc45e0-f28a-4c8a-95ef-b6ec10122279"/>
    <xsd:import namespace="2e1fad29-e0c3-4ba1-a4fa-8372c7d5db61"/>
    <xsd:element name="properties">
      <xsd:complexType>
        <xsd:sequence>
          <xsd:element name="documentManagement">
            <xsd:complexType>
              <xsd:all>
                <xsd:element ref="ns2:SharedWithUsers" minOccurs="0"/>
                <xsd:element ref="ns2:SharedWithDetails" minOccurs="0"/>
                <xsd:element ref="ns3:File_x0020_created_x002d_modifie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dc45e0-f28a-4c8a-95ef-b6ec101222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1fad29-e0c3-4ba1-a4fa-8372c7d5db61" elementFormDefault="qualified">
    <xsd:import namespace="http://schemas.microsoft.com/office/2006/documentManagement/types"/>
    <xsd:import namespace="http://schemas.microsoft.com/office/infopath/2007/PartnerControls"/>
    <xsd:element name="File_x0020_created_x002d_modified" ma:index="10" nillable="true" ma:displayName="File created-modified" ma:format="DateOnly" ma:internalName="File_x0020_created_x002d_modified">
      <xsd:simpleType>
        <xsd:restriction base="dms:DateTime"/>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9BD64-A83C-47B1-A35C-869C2110FE36}">
  <ds:schemaRefs>
    <ds:schemaRef ds:uri="http://schemas.microsoft.com/office/2006/metadata/properties"/>
    <ds:schemaRef ds:uri="http://schemas.microsoft.com/office/infopath/2007/PartnerControls"/>
    <ds:schemaRef ds:uri="2e1fad29-e0c3-4ba1-a4fa-8372c7d5db61"/>
    <ds:schemaRef ds:uri="38dc45e0-f28a-4c8a-95ef-b6ec10122279"/>
  </ds:schemaRefs>
</ds:datastoreItem>
</file>

<file path=customXml/itemProps2.xml><?xml version="1.0" encoding="utf-8"?>
<ds:datastoreItem xmlns:ds="http://schemas.openxmlformats.org/officeDocument/2006/customXml" ds:itemID="{5366ADD3-F413-4E56-A49E-1E0FAE109D15}">
  <ds:schemaRefs>
    <ds:schemaRef ds:uri="http://schemas.microsoft.com/sharepoint/v3/contenttype/forms"/>
  </ds:schemaRefs>
</ds:datastoreItem>
</file>

<file path=customXml/itemProps3.xml><?xml version="1.0" encoding="utf-8"?>
<ds:datastoreItem xmlns:ds="http://schemas.openxmlformats.org/officeDocument/2006/customXml" ds:itemID="{D96EFCC2-7A4B-4BC0-93CE-5C36393A3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dc45e0-f28a-4c8a-95ef-b6ec10122279"/>
    <ds:schemaRef ds:uri="2e1fad29-e0c3-4ba1-a4fa-8372c7d5d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4525FC-ADE1-284F-96FA-12315CE1D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R. Kuenzi</dc:creator>
  <cp:keywords/>
  <dc:description/>
  <cp:lastModifiedBy>Kerry R. Kuenzi</cp:lastModifiedBy>
  <cp:revision>2</cp:revision>
  <cp:lastPrinted>2019-04-15T17:31:00Z</cp:lastPrinted>
  <dcterms:created xsi:type="dcterms:W3CDTF">2019-05-13T23:10:00Z</dcterms:created>
  <dcterms:modified xsi:type="dcterms:W3CDTF">2019-05-13T23:10:00Z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0x0101000664C4863F0D8241AAA7804984C4E164</vt:lpwstr>
  </property>
</Properties>
</file>