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54F4A" w14:textId="24E2E166" w:rsidR="00500968" w:rsidRPr="00872FA7" w:rsidRDefault="00500968" w:rsidP="00500968">
      <w:pPr>
        <w:rPr>
          <w:b/>
          <w:color w:val="33006F"/>
          <w:sz w:val="24"/>
        </w:rPr>
      </w:pPr>
      <w:bookmarkStart w:id="0" w:name="_GoBack"/>
      <w:bookmarkEnd w:id="0"/>
      <w:r w:rsidRPr="00872FA7">
        <w:rPr>
          <w:b/>
          <w:color w:val="33006F"/>
          <w:sz w:val="24"/>
        </w:rPr>
        <w:t>UW Privacy Office</w:t>
      </w:r>
    </w:p>
    <w:p w14:paraId="3F0F9975" w14:textId="77777777" w:rsidR="00500968" w:rsidRPr="00872FA7" w:rsidRDefault="00500968" w:rsidP="00500968">
      <w:pPr>
        <w:rPr>
          <w:b/>
          <w:color w:val="33006F"/>
          <w:sz w:val="24"/>
        </w:rPr>
      </w:pPr>
      <w:r w:rsidRPr="00872FA7">
        <w:rPr>
          <w:b/>
          <w:color w:val="33006F"/>
          <w:sz w:val="24"/>
        </w:rPr>
        <w:t>Personal Data Processing Agreement</w:t>
      </w:r>
    </w:p>
    <w:p w14:paraId="547EF398" w14:textId="3644BBB9" w:rsidR="00500968" w:rsidRPr="00872FA7" w:rsidRDefault="00500968" w:rsidP="00500968">
      <w:pPr>
        <w:rPr>
          <w:b/>
          <w:bCs/>
          <w:color w:val="33006F"/>
          <w:sz w:val="24"/>
        </w:rPr>
      </w:pPr>
      <w:r w:rsidRPr="00872FA7">
        <w:rPr>
          <w:b/>
          <w:bCs/>
          <w:color w:val="33006F"/>
          <w:sz w:val="24"/>
        </w:rPr>
        <w:t>Checklist</w:t>
      </w:r>
    </w:p>
    <w:p w14:paraId="6A8AC126" w14:textId="7CB006F4" w:rsidR="004F553C" w:rsidRDefault="007E4164" w:rsidP="00592E6C">
      <w:r>
        <w:rPr>
          <w:noProof/>
        </w:rPr>
        <w:drawing>
          <wp:inline distT="0" distB="0" distL="0" distR="0" wp14:anchorId="1FB8B295" wp14:editId="1FFE74F2">
            <wp:extent cx="603036" cy="117690"/>
            <wp:effectExtent l="0" t="0" r="0" b="0"/>
            <wp:docPr id="37" name="Picture 37" descr="gold boundles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tyledWordDoc_basic-smgoldba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0087" cy="13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61B6A" w14:textId="6A0AF0D1" w:rsidR="002A0893" w:rsidRDefault="15694551" w:rsidP="00D80F83">
      <w:pPr>
        <w:spacing w:after="240"/>
        <w:jc w:val="both"/>
        <w:rPr>
          <w:sz w:val="20"/>
          <w:szCs w:val="20"/>
        </w:rPr>
      </w:pPr>
      <w:r w:rsidRPr="00883B3A">
        <w:rPr>
          <w:sz w:val="20"/>
          <w:szCs w:val="20"/>
        </w:rPr>
        <w:t xml:space="preserve">This Checklist is intended to guide departments and units </w:t>
      </w:r>
      <w:r w:rsidR="009C44F0">
        <w:rPr>
          <w:sz w:val="20"/>
          <w:szCs w:val="20"/>
        </w:rPr>
        <w:t xml:space="preserve">step-by-step </w:t>
      </w:r>
      <w:r w:rsidRPr="00883B3A">
        <w:rPr>
          <w:sz w:val="20"/>
          <w:szCs w:val="20"/>
        </w:rPr>
        <w:t xml:space="preserve">through </w:t>
      </w:r>
      <w:r w:rsidR="009C44F0">
        <w:rPr>
          <w:sz w:val="20"/>
          <w:szCs w:val="20"/>
        </w:rPr>
        <w:t xml:space="preserve">the </w:t>
      </w:r>
      <w:r w:rsidRPr="00883B3A">
        <w:rPr>
          <w:sz w:val="20"/>
          <w:szCs w:val="20"/>
        </w:rPr>
        <w:t xml:space="preserve">proper use of the Personal Data Processing Agreement (the “PDPA”). The PDPA helps </w:t>
      </w:r>
      <w:r w:rsidR="001D6635">
        <w:rPr>
          <w:sz w:val="20"/>
          <w:szCs w:val="20"/>
        </w:rPr>
        <w:t xml:space="preserve">uphold </w:t>
      </w:r>
      <w:r w:rsidRPr="00883B3A">
        <w:rPr>
          <w:sz w:val="20"/>
          <w:szCs w:val="20"/>
        </w:rPr>
        <w:t>UW</w:t>
      </w:r>
      <w:r w:rsidR="001D6635">
        <w:rPr>
          <w:sz w:val="20"/>
          <w:szCs w:val="20"/>
        </w:rPr>
        <w:t xml:space="preserve">’s </w:t>
      </w:r>
      <w:r w:rsidRPr="00883B3A">
        <w:rPr>
          <w:sz w:val="20"/>
          <w:szCs w:val="20"/>
        </w:rPr>
        <w:t xml:space="preserve">values and principles </w:t>
      </w:r>
      <w:r w:rsidR="001D6635">
        <w:rPr>
          <w:sz w:val="20"/>
          <w:szCs w:val="20"/>
        </w:rPr>
        <w:t xml:space="preserve">relating to privacy </w:t>
      </w:r>
      <w:r w:rsidRPr="00883B3A">
        <w:rPr>
          <w:sz w:val="20"/>
          <w:szCs w:val="20"/>
        </w:rPr>
        <w:t xml:space="preserve">and address relevant laws and regulations relating to the protection of personal data. The UW Privacy Office </w:t>
      </w:r>
      <w:r w:rsidRPr="00883B3A">
        <w:rPr>
          <w:b/>
          <w:bCs/>
          <w:sz w:val="20"/>
          <w:szCs w:val="20"/>
        </w:rPr>
        <w:t>does not recommend</w:t>
      </w:r>
      <w:r w:rsidRPr="00883B3A">
        <w:rPr>
          <w:sz w:val="20"/>
          <w:szCs w:val="20"/>
        </w:rPr>
        <w:t xml:space="preserve"> modifying or negotiating the PDPA </w:t>
      </w:r>
      <w:r w:rsidR="009C44F0">
        <w:rPr>
          <w:sz w:val="20"/>
          <w:szCs w:val="20"/>
        </w:rPr>
        <w:t xml:space="preserve">unless you </w:t>
      </w:r>
      <w:r w:rsidRPr="00883B3A">
        <w:rPr>
          <w:sz w:val="20"/>
          <w:szCs w:val="20"/>
        </w:rPr>
        <w:t xml:space="preserve">have or engage appropriate </w:t>
      </w:r>
      <w:r w:rsidR="009C44F0">
        <w:rPr>
          <w:sz w:val="20"/>
          <w:szCs w:val="20"/>
        </w:rPr>
        <w:t xml:space="preserve">privacy or legal </w:t>
      </w:r>
      <w:r w:rsidRPr="00883B3A">
        <w:rPr>
          <w:sz w:val="20"/>
          <w:szCs w:val="20"/>
        </w:rPr>
        <w:t xml:space="preserve">expertise. If you have questions about the PDPA or using this Checklist, you may </w:t>
      </w:r>
      <w:r w:rsidR="009C44F0">
        <w:rPr>
          <w:sz w:val="20"/>
          <w:szCs w:val="20"/>
        </w:rPr>
        <w:t>request assistance from</w:t>
      </w:r>
      <w:r w:rsidR="009C44F0" w:rsidRPr="00883B3A">
        <w:rPr>
          <w:sz w:val="20"/>
          <w:szCs w:val="20"/>
        </w:rPr>
        <w:t xml:space="preserve"> </w:t>
      </w:r>
      <w:r w:rsidRPr="00883B3A">
        <w:rPr>
          <w:sz w:val="20"/>
          <w:szCs w:val="20"/>
        </w:rPr>
        <w:t xml:space="preserve">the UW Privacy Office through its PDPA Support Request </w:t>
      </w:r>
      <w:r w:rsidR="009C44F0">
        <w:rPr>
          <w:sz w:val="20"/>
          <w:szCs w:val="20"/>
        </w:rPr>
        <w:t>Form</w:t>
      </w:r>
      <w:r w:rsidRPr="00883B3A">
        <w:rPr>
          <w:sz w:val="20"/>
          <w:szCs w:val="20"/>
        </w:rPr>
        <w:t>.</w:t>
      </w:r>
    </w:p>
    <w:p w14:paraId="1F550C6B" w14:textId="56A8EA60" w:rsidR="009C44F0" w:rsidRDefault="009C44F0" w:rsidP="00D80F83">
      <w:pPr>
        <w:spacing w:after="240"/>
        <w:jc w:val="both"/>
        <w:rPr>
          <w:sz w:val="20"/>
          <w:szCs w:val="20"/>
        </w:rPr>
      </w:pPr>
      <w:r w:rsidRPr="00883B3A">
        <w:rPr>
          <w:sz w:val="20"/>
          <w:szCs w:val="20"/>
        </w:rPr>
        <w:t>UW Department or Uni</w:t>
      </w:r>
      <w:r>
        <w:rPr>
          <w:sz w:val="20"/>
          <w:szCs w:val="20"/>
        </w:rPr>
        <w:t>t:</w:t>
      </w:r>
      <w:r w:rsidR="00CA31F9">
        <w:rPr>
          <w:sz w:val="20"/>
          <w:szCs w:val="20"/>
        </w:rPr>
        <w:t xml:space="preserve"> </w:t>
      </w:r>
      <w:r w:rsidR="00CA31F9" w:rsidRPr="00CA31F9">
        <w:rPr>
          <w:sz w:val="20"/>
          <w:szCs w:val="20"/>
          <w:highlight w:val="yellow"/>
        </w:rPr>
        <w:t>[insert Name]</w:t>
      </w:r>
    </w:p>
    <w:p w14:paraId="4F8A7500" w14:textId="49E3C648" w:rsidR="009C44F0" w:rsidRDefault="009C44F0" w:rsidP="00D80F83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Contractor:</w:t>
      </w:r>
      <w:r w:rsidR="00CA31F9">
        <w:rPr>
          <w:sz w:val="20"/>
          <w:szCs w:val="20"/>
        </w:rPr>
        <w:t xml:space="preserve"> </w:t>
      </w:r>
      <w:r w:rsidR="00CA31F9" w:rsidRPr="00CA31F9">
        <w:rPr>
          <w:sz w:val="20"/>
          <w:szCs w:val="20"/>
          <w:highlight w:val="yellow"/>
        </w:rPr>
        <w:t>[insert Name]</w:t>
      </w:r>
    </w:p>
    <w:p w14:paraId="2694B718" w14:textId="185C94C1" w:rsidR="009C44F0" w:rsidRDefault="009C44F0" w:rsidP="00D80F83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Contractor Product, Service, or Activity:</w:t>
      </w:r>
      <w:r w:rsidR="00CA31F9">
        <w:rPr>
          <w:sz w:val="20"/>
          <w:szCs w:val="20"/>
        </w:rPr>
        <w:t xml:space="preserve"> </w:t>
      </w:r>
      <w:r w:rsidR="00CA31F9" w:rsidRPr="00CA31F9">
        <w:rPr>
          <w:sz w:val="20"/>
          <w:szCs w:val="20"/>
          <w:highlight w:val="yellow"/>
        </w:rPr>
        <w:t xml:space="preserve">[insert </w:t>
      </w:r>
      <w:r w:rsidR="00CA31F9">
        <w:rPr>
          <w:sz w:val="20"/>
          <w:szCs w:val="20"/>
          <w:highlight w:val="yellow"/>
        </w:rPr>
        <w:t>name of product, service or activity</w:t>
      </w:r>
      <w:r w:rsidR="00CA31F9" w:rsidRPr="00CA31F9">
        <w:rPr>
          <w:sz w:val="20"/>
          <w:szCs w:val="20"/>
          <w:highlight w:val="yellow"/>
        </w:rPr>
        <w:t>]</w:t>
      </w:r>
    </w:p>
    <w:p w14:paraId="059E4589" w14:textId="00C3EAEC" w:rsidR="009C44F0" w:rsidRDefault="009C44F0" w:rsidP="00D80F83">
      <w:pPr>
        <w:spacing w:after="240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>Name of Underlying Agreement with Contractor:</w:t>
      </w:r>
      <w:r w:rsidR="007C55FB">
        <w:rPr>
          <w:sz w:val="20"/>
          <w:szCs w:val="20"/>
        </w:rPr>
        <w:t xml:space="preserve"> </w:t>
      </w:r>
      <w:r w:rsidR="007C55FB" w:rsidRPr="00CA31F9">
        <w:rPr>
          <w:sz w:val="20"/>
          <w:szCs w:val="20"/>
          <w:highlight w:val="yellow"/>
        </w:rPr>
        <w:t xml:space="preserve">[insert </w:t>
      </w:r>
      <w:r w:rsidR="007C55FB">
        <w:rPr>
          <w:sz w:val="20"/>
          <w:szCs w:val="20"/>
          <w:highlight w:val="yellow"/>
        </w:rPr>
        <w:t>name of underlying agreement with contractor</w:t>
      </w:r>
      <w:r w:rsidR="007C55FB" w:rsidRPr="00CA31F9">
        <w:rPr>
          <w:sz w:val="20"/>
          <w:szCs w:val="20"/>
          <w:highlight w:val="yellow"/>
        </w:rPr>
        <w:t>]</w:t>
      </w:r>
    </w:p>
    <w:p w14:paraId="77181B99" w14:textId="59E8A037" w:rsidR="00872FA7" w:rsidRDefault="00872FA7" w:rsidP="00D80F83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Desired PDPA Finalization Date: </w:t>
      </w:r>
      <w:r w:rsidRPr="00710DC0">
        <w:rPr>
          <w:sz w:val="20"/>
          <w:szCs w:val="20"/>
          <w:highlight w:val="yellow"/>
        </w:rPr>
        <w:t>[insert date]</w:t>
      </w:r>
    </w:p>
    <w:p w14:paraId="0D8B2006" w14:textId="4C574A40" w:rsidR="00D57D5E" w:rsidRPr="00872FA7" w:rsidRDefault="00D57D5E" w:rsidP="00283292">
      <w:pPr>
        <w:pStyle w:val="Section"/>
        <w:numPr>
          <w:ilvl w:val="0"/>
          <w:numId w:val="21"/>
        </w:numPr>
        <w:tabs>
          <w:tab w:val="left" w:pos="360"/>
        </w:tabs>
        <w:spacing w:before="200" w:after="200" w:line="240" w:lineRule="auto"/>
        <w:ind w:hanging="630"/>
        <w:rPr>
          <w:sz w:val="20"/>
          <w:szCs w:val="20"/>
        </w:rPr>
      </w:pPr>
      <w:r w:rsidRPr="00872FA7">
        <w:rPr>
          <w:sz w:val="20"/>
          <w:szCs w:val="20"/>
        </w:rPr>
        <w:t xml:space="preserve">DETERMINE THE NEED FOR A </w:t>
      </w:r>
      <w:r w:rsidR="00B02193" w:rsidRPr="00872FA7">
        <w:rPr>
          <w:sz w:val="20"/>
          <w:szCs w:val="20"/>
        </w:rPr>
        <w:t>PDPA</w:t>
      </w:r>
    </w:p>
    <w:p w14:paraId="2E6BFF66" w14:textId="49DCD085" w:rsidR="00D57D5E" w:rsidRPr="00283292" w:rsidRDefault="00D57D5E" w:rsidP="00283292">
      <w:pPr>
        <w:pStyle w:val="ListParagraph"/>
        <w:numPr>
          <w:ilvl w:val="0"/>
          <w:numId w:val="18"/>
        </w:numPr>
        <w:tabs>
          <w:tab w:val="left" w:pos="810"/>
        </w:tabs>
        <w:spacing w:before="200" w:after="200" w:line="240" w:lineRule="auto"/>
        <w:rPr>
          <w:rFonts w:ascii="Open Sans" w:hAnsi="Open Sans"/>
          <w:sz w:val="20"/>
          <w:szCs w:val="20"/>
        </w:rPr>
      </w:pPr>
      <w:r w:rsidRPr="009C44F0">
        <w:rPr>
          <w:rFonts w:ascii="Open Sans" w:hAnsi="Open Sans"/>
          <w:sz w:val="20"/>
          <w:szCs w:val="20"/>
        </w:rPr>
        <w:t>Use Privacy Agreement Workflow</w:t>
      </w:r>
      <w:r w:rsidR="00637A4A" w:rsidRPr="009C44F0">
        <w:rPr>
          <w:rFonts w:ascii="Open Sans" w:hAnsi="Open Sans"/>
          <w:sz w:val="20"/>
          <w:szCs w:val="20"/>
        </w:rPr>
        <w:t>s</w:t>
      </w:r>
      <w:r w:rsidRPr="009C44F0">
        <w:rPr>
          <w:rFonts w:ascii="Open Sans" w:hAnsi="Open Sans"/>
          <w:sz w:val="20"/>
          <w:szCs w:val="20"/>
        </w:rPr>
        <w:t xml:space="preserve"> #1 and #2 to determine whether you should use </w:t>
      </w:r>
      <w:r w:rsidR="004A0F10" w:rsidRPr="009C44F0">
        <w:rPr>
          <w:rFonts w:ascii="Open Sans" w:hAnsi="Open Sans"/>
          <w:sz w:val="20"/>
          <w:szCs w:val="20"/>
        </w:rPr>
        <w:t>the</w:t>
      </w:r>
      <w:r w:rsidRPr="009C44F0">
        <w:rPr>
          <w:rFonts w:ascii="Open Sans" w:hAnsi="Open Sans"/>
          <w:sz w:val="20"/>
          <w:szCs w:val="20"/>
        </w:rPr>
        <w:t xml:space="preserve"> PDPA</w:t>
      </w:r>
    </w:p>
    <w:p w14:paraId="1136CBB8" w14:textId="6174AF04" w:rsidR="00D57D5E" w:rsidRPr="00283292" w:rsidRDefault="006D3662" w:rsidP="00283292">
      <w:pPr>
        <w:tabs>
          <w:tab w:val="left" w:pos="720"/>
        </w:tabs>
        <w:spacing w:before="200" w:after="200"/>
        <w:ind w:left="360"/>
        <w:rPr>
          <w:b/>
          <w:i/>
          <w:iCs/>
          <w:color w:val="917B4C"/>
          <w:sz w:val="20"/>
          <w:szCs w:val="16"/>
        </w:rPr>
      </w:pPr>
      <w:r w:rsidRPr="009C44F0">
        <w:rPr>
          <w:b/>
          <w:i/>
          <w:iCs/>
          <w:color w:val="917B4C"/>
          <w:sz w:val="20"/>
          <w:szCs w:val="16"/>
        </w:rPr>
        <w:t>Do not proceed with this</w:t>
      </w:r>
      <w:r w:rsidR="00D57D5E" w:rsidRPr="009C44F0">
        <w:rPr>
          <w:b/>
          <w:i/>
          <w:iCs/>
          <w:color w:val="917B4C"/>
          <w:sz w:val="20"/>
          <w:szCs w:val="16"/>
        </w:rPr>
        <w:t xml:space="preserve"> Checklist </w:t>
      </w:r>
      <w:r w:rsidR="00474479" w:rsidRPr="009C44F0">
        <w:rPr>
          <w:b/>
          <w:i/>
          <w:iCs/>
          <w:color w:val="917B4C"/>
          <w:sz w:val="20"/>
          <w:szCs w:val="16"/>
        </w:rPr>
        <w:t xml:space="preserve">if </w:t>
      </w:r>
      <w:r w:rsidR="007873FC" w:rsidRPr="009C44F0">
        <w:rPr>
          <w:b/>
          <w:i/>
          <w:iCs/>
          <w:color w:val="917B4C"/>
          <w:sz w:val="20"/>
          <w:szCs w:val="16"/>
        </w:rPr>
        <w:t>Privacy Agreement Workflows</w:t>
      </w:r>
      <w:r w:rsidR="00474479" w:rsidRPr="009C44F0">
        <w:rPr>
          <w:b/>
          <w:i/>
          <w:iCs/>
          <w:color w:val="917B4C"/>
          <w:sz w:val="20"/>
          <w:szCs w:val="16"/>
        </w:rPr>
        <w:t xml:space="preserve"> #1 and #2</w:t>
      </w:r>
      <w:r w:rsidR="00D57D5E" w:rsidRPr="009C44F0">
        <w:rPr>
          <w:b/>
          <w:i/>
          <w:iCs/>
          <w:color w:val="917B4C"/>
          <w:sz w:val="20"/>
          <w:szCs w:val="16"/>
        </w:rPr>
        <w:t xml:space="preserve"> </w:t>
      </w:r>
      <w:r w:rsidR="00474479" w:rsidRPr="009C44F0">
        <w:rPr>
          <w:b/>
          <w:i/>
          <w:iCs/>
          <w:color w:val="917B4C"/>
          <w:sz w:val="20"/>
          <w:szCs w:val="16"/>
        </w:rPr>
        <w:t>indicate that</w:t>
      </w:r>
      <w:r w:rsidRPr="009C44F0">
        <w:rPr>
          <w:b/>
          <w:i/>
          <w:iCs/>
          <w:color w:val="917B4C"/>
          <w:sz w:val="20"/>
          <w:szCs w:val="16"/>
        </w:rPr>
        <w:t xml:space="preserve"> </w:t>
      </w:r>
      <w:r w:rsidR="00710DC0">
        <w:rPr>
          <w:b/>
          <w:i/>
          <w:iCs/>
          <w:color w:val="917B4C"/>
          <w:sz w:val="20"/>
          <w:szCs w:val="16"/>
        </w:rPr>
        <w:t xml:space="preserve">a </w:t>
      </w:r>
      <w:r w:rsidR="00D57D5E" w:rsidRPr="009C44F0">
        <w:rPr>
          <w:b/>
          <w:i/>
          <w:iCs/>
          <w:color w:val="917B4C"/>
          <w:sz w:val="20"/>
          <w:szCs w:val="16"/>
        </w:rPr>
        <w:t>PDPA is not required.</w:t>
      </w:r>
    </w:p>
    <w:p w14:paraId="6147CC36" w14:textId="1E79CCF2" w:rsidR="00D57D5E" w:rsidRPr="00872FA7" w:rsidRDefault="00D57D5E" w:rsidP="00283292">
      <w:pPr>
        <w:pStyle w:val="Section"/>
        <w:numPr>
          <w:ilvl w:val="0"/>
          <w:numId w:val="21"/>
        </w:numPr>
        <w:tabs>
          <w:tab w:val="left" w:pos="360"/>
          <w:tab w:val="left" w:pos="990"/>
          <w:tab w:val="left" w:pos="1260"/>
        </w:tabs>
        <w:spacing w:before="200" w:after="200" w:line="240" w:lineRule="auto"/>
        <w:ind w:left="0" w:firstLine="90"/>
        <w:rPr>
          <w:sz w:val="20"/>
          <w:szCs w:val="20"/>
        </w:rPr>
      </w:pPr>
      <w:r w:rsidRPr="00872FA7">
        <w:rPr>
          <w:sz w:val="20"/>
          <w:szCs w:val="20"/>
        </w:rPr>
        <w:t>ENGAGE UW PROCUREMENT SERVICES</w:t>
      </w:r>
    </w:p>
    <w:p w14:paraId="1B4A1410" w14:textId="1F1D2BE9" w:rsidR="00283292" w:rsidRPr="00283292" w:rsidRDefault="00D57D5E" w:rsidP="00CA31F9">
      <w:pPr>
        <w:spacing w:before="200" w:after="200"/>
        <w:ind w:left="360"/>
        <w:rPr>
          <w:b/>
          <w:bCs/>
          <w:color w:val="917B4C"/>
          <w:sz w:val="20"/>
          <w:szCs w:val="16"/>
        </w:rPr>
      </w:pPr>
      <w:r w:rsidRPr="009C44F0">
        <w:rPr>
          <w:b/>
          <w:i/>
          <w:iCs/>
          <w:color w:val="917B4C"/>
          <w:sz w:val="20"/>
          <w:szCs w:val="16"/>
        </w:rPr>
        <w:t>If your department</w:t>
      </w:r>
      <w:r w:rsidR="76BF544A" w:rsidRPr="009C44F0">
        <w:rPr>
          <w:b/>
          <w:i/>
          <w:iCs/>
          <w:color w:val="917B4C"/>
          <w:sz w:val="20"/>
          <w:szCs w:val="16"/>
        </w:rPr>
        <w:t xml:space="preserve"> or unit</w:t>
      </w:r>
      <w:r w:rsidRPr="009C44F0">
        <w:rPr>
          <w:b/>
          <w:i/>
          <w:iCs/>
          <w:color w:val="917B4C"/>
          <w:sz w:val="20"/>
          <w:szCs w:val="16"/>
        </w:rPr>
        <w:t xml:space="preserve">’s data </w:t>
      </w:r>
      <w:r w:rsidR="00AA683A" w:rsidRPr="009C44F0">
        <w:rPr>
          <w:b/>
          <w:i/>
          <w:iCs/>
          <w:color w:val="917B4C"/>
          <w:sz w:val="20"/>
          <w:szCs w:val="16"/>
        </w:rPr>
        <w:t xml:space="preserve">processing </w:t>
      </w:r>
      <w:r w:rsidRPr="009C44F0">
        <w:rPr>
          <w:b/>
          <w:i/>
          <w:iCs/>
          <w:color w:val="917B4C"/>
          <w:sz w:val="20"/>
          <w:szCs w:val="16"/>
        </w:rPr>
        <w:t xml:space="preserve">does not involve a transaction </w:t>
      </w:r>
      <w:r w:rsidR="002B2022" w:rsidRPr="009C44F0">
        <w:rPr>
          <w:b/>
          <w:i/>
          <w:iCs/>
          <w:color w:val="917B4C"/>
          <w:sz w:val="20"/>
          <w:szCs w:val="16"/>
        </w:rPr>
        <w:t xml:space="preserve">with a contractor </w:t>
      </w:r>
      <w:r w:rsidRPr="009C44F0">
        <w:rPr>
          <w:b/>
          <w:i/>
          <w:iCs/>
          <w:color w:val="917B4C"/>
          <w:sz w:val="20"/>
          <w:szCs w:val="16"/>
        </w:rPr>
        <w:t xml:space="preserve">that UW Procurement Services facilitates, </w:t>
      </w:r>
      <w:r w:rsidR="006D3662" w:rsidRPr="009C44F0">
        <w:rPr>
          <w:b/>
          <w:i/>
          <w:iCs/>
          <w:color w:val="917B4C"/>
          <w:sz w:val="20"/>
          <w:szCs w:val="16"/>
        </w:rPr>
        <w:t>continue</w:t>
      </w:r>
      <w:r w:rsidRPr="009C44F0">
        <w:rPr>
          <w:b/>
          <w:i/>
          <w:iCs/>
          <w:color w:val="917B4C"/>
          <w:sz w:val="20"/>
          <w:szCs w:val="16"/>
        </w:rPr>
        <w:t xml:space="preserve"> to Section III below</w:t>
      </w:r>
      <w:r w:rsidRPr="009C44F0">
        <w:rPr>
          <w:i/>
          <w:iCs/>
          <w:color w:val="917B4C"/>
          <w:sz w:val="20"/>
          <w:szCs w:val="16"/>
        </w:rPr>
        <w:t xml:space="preserve">. </w:t>
      </w:r>
    </w:p>
    <w:p w14:paraId="6AFC3B44" w14:textId="535E267C" w:rsidR="006C731F" w:rsidRPr="009C44F0" w:rsidRDefault="00D57D5E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16"/>
        </w:rPr>
      </w:pPr>
      <w:r w:rsidRPr="009C44F0">
        <w:rPr>
          <w:rFonts w:ascii="Open Sans" w:hAnsi="Open Sans" w:cs="Open Sans"/>
          <w:sz w:val="20"/>
          <w:szCs w:val="16"/>
        </w:rPr>
        <w:t xml:space="preserve">Inform UW Procurement Services of your anticipated transaction involving </w:t>
      </w:r>
      <w:r w:rsidR="00C02B0E" w:rsidRPr="009C44F0">
        <w:rPr>
          <w:rFonts w:ascii="Open Sans" w:hAnsi="Open Sans" w:cs="Open Sans"/>
          <w:sz w:val="20"/>
          <w:szCs w:val="16"/>
        </w:rPr>
        <w:t>personal data</w:t>
      </w:r>
      <w:r w:rsidRPr="009C44F0">
        <w:rPr>
          <w:rFonts w:ascii="Open Sans" w:hAnsi="Open Sans" w:cs="Open Sans"/>
          <w:sz w:val="20"/>
          <w:szCs w:val="16"/>
        </w:rPr>
        <w:t xml:space="preserve"> </w:t>
      </w:r>
    </w:p>
    <w:p w14:paraId="4F0BD1DC" w14:textId="6D6B6E20" w:rsidR="00D57D5E" w:rsidRPr="009C44F0" w:rsidRDefault="00D57D5E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16"/>
        </w:rPr>
      </w:pPr>
      <w:r w:rsidRPr="009C44F0">
        <w:rPr>
          <w:rFonts w:ascii="Open Sans" w:hAnsi="Open Sans" w:cs="Open Sans"/>
          <w:sz w:val="20"/>
          <w:szCs w:val="16"/>
        </w:rPr>
        <w:t xml:space="preserve">Identify your UW Procurement Services contact: </w:t>
      </w:r>
      <w:r w:rsidR="00CA31F9" w:rsidRPr="00CA31F9">
        <w:rPr>
          <w:rFonts w:ascii="Open Sans" w:hAnsi="Open Sans" w:cs="Open Sans"/>
          <w:sz w:val="20"/>
          <w:szCs w:val="20"/>
          <w:highlight w:val="yellow"/>
        </w:rPr>
        <w:t xml:space="preserve">[insert </w:t>
      </w:r>
      <w:r w:rsidR="00CA31F9">
        <w:rPr>
          <w:rFonts w:ascii="Open Sans" w:hAnsi="Open Sans" w:cs="Open Sans"/>
          <w:sz w:val="20"/>
          <w:szCs w:val="20"/>
          <w:highlight w:val="yellow"/>
        </w:rPr>
        <w:t>N</w:t>
      </w:r>
      <w:r w:rsidR="00CA31F9" w:rsidRPr="00CA31F9">
        <w:rPr>
          <w:rFonts w:ascii="Open Sans" w:hAnsi="Open Sans" w:cs="Open Sans"/>
          <w:sz w:val="20"/>
          <w:szCs w:val="20"/>
          <w:highlight w:val="yellow"/>
        </w:rPr>
        <w:t xml:space="preserve">ame and </w:t>
      </w:r>
      <w:r w:rsidR="00CA31F9">
        <w:rPr>
          <w:rFonts w:ascii="Open Sans" w:hAnsi="Open Sans" w:cs="Open Sans"/>
          <w:sz w:val="20"/>
          <w:szCs w:val="20"/>
          <w:highlight w:val="yellow"/>
        </w:rPr>
        <w:t>T</w:t>
      </w:r>
      <w:r w:rsidR="00CA31F9" w:rsidRPr="00CA31F9">
        <w:rPr>
          <w:rFonts w:ascii="Open Sans" w:hAnsi="Open Sans" w:cs="Open Sans"/>
          <w:sz w:val="20"/>
          <w:szCs w:val="20"/>
          <w:highlight w:val="yellow"/>
        </w:rPr>
        <w:t>itle]</w:t>
      </w:r>
    </w:p>
    <w:p w14:paraId="0043B232" w14:textId="5E1B9539" w:rsidR="00D57D5E" w:rsidRPr="00872FA7" w:rsidRDefault="00D57D5E" w:rsidP="00283292">
      <w:pPr>
        <w:pStyle w:val="Section"/>
        <w:numPr>
          <w:ilvl w:val="0"/>
          <w:numId w:val="21"/>
        </w:numPr>
        <w:tabs>
          <w:tab w:val="left" w:pos="360"/>
        </w:tabs>
        <w:spacing w:before="200" w:after="200" w:line="240" w:lineRule="auto"/>
        <w:ind w:hanging="630"/>
        <w:rPr>
          <w:sz w:val="20"/>
          <w:szCs w:val="20"/>
        </w:rPr>
      </w:pPr>
      <w:r w:rsidRPr="00872FA7">
        <w:rPr>
          <w:sz w:val="20"/>
          <w:szCs w:val="20"/>
        </w:rPr>
        <w:t>ESTABLISH ROLES AND RESPONSIBILITIES</w:t>
      </w:r>
    </w:p>
    <w:p w14:paraId="454C026C" w14:textId="319D3D22" w:rsidR="006C731F" w:rsidRPr="00283292" w:rsidRDefault="00D57D5E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009C44F0">
        <w:rPr>
          <w:rFonts w:ascii="Open Sans" w:hAnsi="Open Sans" w:cs="Open Sans"/>
          <w:sz w:val="20"/>
          <w:szCs w:val="20"/>
        </w:rPr>
        <w:t>Identify</w:t>
      </w:r>
      <w:r w:rsidR="00283292">
        <w:rPr>
          <w:rFonts w:ascii="Open Sans" w:hAnsi="Open Sans" w:cs="Open Sans"/>
          <w:sz w:val="20"/>
          <w:szCs w:val="20"/>
        </w:rPr>
        <w:t xml:space="preserve"> and document </w:t>
      </w:r>
      <w:r w:rsidR="00CA31F9">
        <w:rPr>
          <w:rFonts w:ascii="Open Sans" w:hAnsi="Open Sans" w:cs="Open Sans"/>
          <w:sz w:val="20"/>
          <w:szCs w:val="20"/>
        </w:rPr>
        <w:t>who</w:t>
      </w:r>
      <w:r w:rsidR="00283292">
        <w:rPr>
          <w:rFonts w:ascii="Open Sans" w:hAnsi="Open Sans" w:cs="Open Sans"/>
          <w:sz w:val="20"/>
          <w:szCs w:val="20"/>
        </w:rPr>
        <w:t xml:space="preserve"> </w:t>
      </w:r>
      <w:r w:rsidRPr="009C44F0">
        <w:rPr>
          <w:rFonts w:ascii="Open Sans" w:hAnsi="Open Sans" w:cs="Open Sans"/>
          <w:sz w:val="20"/>
          <w:szCs w:val="20"/>
        </w:rPr>
        <w:t>in your department or unit will:</w:t>
      </w:r>
    </w:p>
    <w:p w14:paraId="17BB8679" w14:textId="5AE975FF" w:rsidR="194B7142" w:rsidRPr="009C44F0" w:rsidRDefault="00D57D5E" w:rsidP="00283292">
      <w:pPr>
        <w:pStyle w:val="ListParagraph"/>
        <w:numPr>
          <w:ilvl w:val="1"/>
          <w:numId w:val="22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009C44F0">
        <w:rPr>
          <w:rFonts w:ascii="Open Sans" w:hAnsi="Open Sans" w:cs="Open Sans"/>
          <w:sz w:val="20"/>
          <w:szCs w:val="20"/>
        </w:rPr>
        <w:t>Manage the PDPA process</w:t>
      </w:r>
      <w:r w:rsidR="47BC1369" w:rsidRPr="009C44F0">
        <w:rPr>
          <w:rFonts w:ascii="Open Sans" w:hAnsi="Open Sans" w:cs="Open Sans"/>
          <w:sz w:val="20"/>
          <w:szCs w:val="20"/>
        </w:rPr>
        <w:t xml:space="preserve">: </w:t>
      </w:r>
      <w:r w:rsidR="00CA31F9" w:rsidRPr="00CA31F9">
        <w:rPr>
          <w:rFonts w:ascii="Open Sans" w:hAnsi="Open Sans" w:cs="Open Sans"/>
          <w:sz w:val="20"/>
          <w:szCs w:val="20"/>
          <w:highlight w:val="yellow"/>
        </w:rPr>
        <w:t xml:space="preserve">[insert </w:t>
      </w:r>
      <w:r w:rsidR="00CA31F9">
        <w:rPr>
          <w:rFonts w:ascii="Open Sans" w:hAnsi="Open Sans" w:cs="Open Sans"/>
          <w:sz w:val="20"/>
          <w:szCs w:val="20"/>
          <w:highlight w:val="yellow"/>
        </w:rPr>
        <w:t>N</w:t>
      </w:r>
      <w:r w:rsidR="00CA31F9" w:rsidRPr="00CA31F9">
        <w:rPr>
          <w:rFonts w:ascii="Open Sans" w:hAnsi="Open Sans" w:cs="Open Sans"/>
          <w:sz w:val="20"/>
          <w:szCs w:val="20"/>
          <w:highlight w:val="yellow"/>
        </w:rPr>
        <w:t xml:space="preserve">ame and </w:t>
      </w:r>
      <w:r w:rsidR="00CA31F9">
        <w:rPr>
          <w:rFonts w:ascii="Open Sans" w:hAnsi="Open Sans" w:cs="Open Sans"/>
          <w:sz w:val="20"/>
          <w:szCs w:val="20"/>
          <w:highlight w:val="yellow"/>
        </w:rPr>
        <w:t>T</w:t>
      </w:r>
      <w:r w:rsidR="00CA31F9" w:rsidRPr="00CA31F9">
        <w:rPr>
          <w:rFonts w:ascii="Open Sans" w:hAnsi="Open Sans" w:cs="Open Sans"/>
          <w:sz w:val="20"/>
          <w:szCs w:val="20"/>
          <w:highlight w:val="yellow"/>
        </w:rPr>
        <w:t>itle]</w:t>
      </w:r>
    </w:p>
    <w:p w14:paraId="1AFBB065" w14:textId="46F88BF1" w:rsidR="194B7142" w:rsidRPr="009C44F0" w:rsidRDefault="703BC868" w:rsidP="00283292">
      <w:pPr>
        <w:pStyle w:val="ListParagraph"/>
        <w:numPr>
          <w:ilvl w:val="1"/>
          <w:numId w:val="22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009C44F0">
        <w:rPr>
          <w:rFonts w:ascii="Open Sans" w:hAnsi="Open Sans" w:cs="Open Sans"/>
          <w:sz w:val="20"/>
          <w:szCs w:val="20"/>
        </w:rPr>
        <w:t>Have the expertise to negotiate</w:t>
      </w:r>
      <w:r w:rsidR="22A7AA18" w:rsidRPr="009C44F0">
        <w:rPr>
          <w:rFonts w:ascii="Open Sans" w:hAnsi="Open Sans" w:cs="Open Sans"/>
          <w:sz w:val="20"/>
          <w:szCs w:val="20"/>
        </w:rPr>
        <w:t>, if needed</w:t>
      </w:r>
      <w:r w:rsidR="47BC1369" w:rsidRPr="009C44F0">
        <w:rPr>
          <w:rFonts w:ascii="Open Sans" w:hAnsi="Open Sans" w:cs="Open Sans"/>
          <w:sz w:val="20"/>
          <w:szCs w:val="20"/>
        </w:rPr>
        <w:t xml:space="preserve">: </w:t>
      </w:r>
      <w:r w:rsidR="00CA31F9" w:rsidRPr="00CA31F9">
        <w:rPr>
          <w:rFonts w:ascii="Open Sans" w:hAnsi="Open Sans" w:cs="Open Sans"/>
          <w:sz w:val="20"/>
          <w:szCs w:val="20"/>
          <w:highlight w:val="yellow"/>
        </w:rPr>
        <w:t xml:space="preserve">[insert </w:t>
      </w:r>
      <w:r w:rsidR="00CA31F9">
        <w:rPr>
          <w:rFonts w:ascii="Open Sans" w:hAnsi="Open Sans" w:cs="Open Sans"/>
          <w:sz w:val="20"/>
          <w:szCs w:val="20"/>
          <w:highlight w:val="yellow"/>
        </w:rPr>
        <w:t>N</w:t>
      </w:r>
      <w:r w:rsidR="00CA31F9" w:rsidRPr="00CA31F9">
        <w:rPr>
          <w:rFonts w:ascii="Open Sans" w:hAnsi="Open Sans" w:cs="Open Sans"/>
          <w:sz w:val="20"/>
          <w:szCs w:val="20"/>
          <w:highlight w:val="yellow"/>
        </w:rPr>
        <w:t xml:space="preserve">ame and </w:t>
      </w:r>
      <w:r w:rsidR="00CA31F9">
        <w:rPr>
          <w:rFonts w:ascii="Open Sans" w:hAnsi="Open Sans" w:cs="Open Sans"/>
          <w:sz w:val="20"/>
          <w:szCs w:val="20"/>
          <w:highlight w:val="yellow"/>
        </w:rPr>
        <w:t>T</w:t>
      </w:r>
      <w:r w:rsidR="00CA31F9" w:rsidRPr="00CA31F9">
        <w:rPr>
          <w:rFonts w:ascii="Open Sans" w:hAnsi="Open Sans" w:cs="Open Sans"/>
          <w:sz w:val="20"/>
          <w:szCs w:val="20"/>
          <w:highlight w:val="yellow"/>
        </w:rPr>
        <w:t>itle]</w:t>
      </w:r>
    </w:p>
    <w:p w14:paraId="7A85B251" w14:textId="481D78F0" w:rsidR="194B7142" w:rsidRPr="009C44F0" w:rsidRDefault="002B0C71" w:rsidP="00283292">
      <w:pPr>
        <w:pStyle w:val="ListParagraph"/>
        <w:numPr>
          <w:ilvl w:val="1"/>
          <w:numId w:val="22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009C44F0">
        <w:rPr>
          <w:rFonts w:ascii="Open Sans" w:hAnsi="Open Sans" w:cs="Open Sans"/>
          <w:sz w:val="20"/>
          <w:szCs w:val="20"/>
        </w:rPr>
        <w:t xml:space="preserve">Complete the </w:t>
      </w:r>
      <w:r w:rsidR="561B1246" w:rsidRPr="009C44F0">
        <w:rPr>
          <w:rFonts w:ascii="Open Sans" w:hAnsi="Open Sans" w:cs="Open Sans"/>
          <w:sz w:val="20"/>
          <w:szCs w:val="20"/>
        </w:rPr>
        <w:t>P</w:t>
      </w:r>
      <w:r w:rsidR="00283292">
        <w:rPr>
          <w:rFonts w:ascii="Open Sans" w:hAnsi="Open Sans" w:cs="Open Sans"/>
          <w:sz w:val="20"/>
          <w:szCs w:val="20"/>
        </w:rPr>
        <w:t>rivacy Impact Assessment for PDPA Modifications</w:t>
      </w:r>
      <w:r w:rsidR="0086145A" w:rsidRPr="009C44F0">
        <w:rPr>
          <w:rFonts w:ascii="Open Sans" w:hAnsi="Open Sans" w:cs="Open Sans"/>
          <w:sz w:val="20"/>
          <w:szCs w:val="20"/>
        </w:rPr>
        <w:t>,</w:t>
      </w:r>
      <w:r w:rsidRPr="009C44F0">
        <w:rPr>
          <w:rFonts w:ascii="Open Sans" w:hAnsi="Open Sans" w:cs="Open Sans"/>
          <w:sz w:val="20"/>
          <w:szCs w:val="20"/>
        </w:rPr>
        <w:t xml:space="preserve"> if needed</w:t>
      </w:r>
      <w:r w:rsidR="47BC1369" w:rsidRPr="009C44F0">
        <w:rPr>
          <w:rFonts w:ascii="Open Sans" w:hAnsi="Open Sans" w:cs="Open Sans"/>
          <w:sz w:val="20"/>
          <w:szCs w:val="20"/>
        </w:rPr>
        <w:t xml:space="preserve">: </w:t>
      </w:r>
      <w:r w:rsidR="00CA31F9" w:rsidRPr="00CA31F9">
        <w:rPr>
          <w:rFonts w:ascii="Open Sans" w:hAnsi="Open Sans" w:cs="Open Sans"/>
          <w:sz w:val="20"/>
          <w:szCs w:val="20"/>
          <w:highlight w:val="yellow"/>
        </w:rPr>
        <w:t xml:space="preserve">[insert </w:t>
      </w:r>
      <w:r w:rsidR="00CA31F9">
        <w:rPr>
          <w:rFonts w:ascii="Open Sans" w:hAnsi="Open Sans" w:cs="Open Sans"/>
          <w:sz w:val="20"/>
          <w:szCs w:val="20"/>
          <w:highlight w:val="yellow"/>
        </w:rPr>
        <w:t>N</w:t>
      </w:r>
      <w:r w:rsidR="00CA31F9" w:rsidRPr="00CA31F9">
        <w:rPr>
          <w:rFonts w:ascii="Open Sans" w:hAnsi="Open Sans" w:cs="Open Sans"/>
          <w:sz w:val="20"/>
          <w:szCs w:val="20"/>
          <w:highlight w:val="yellow"/>
        </w:rPr>
        <w:t xml:space="preserve">ame and </w:t>
      </w:r>
      <w:r w:rsidR="00CA31F9">
        <w:rPr>
          <w:rFonts w:ascii="Open Sans" w:hAnsi="Open Sans" w:cs="Open Sans"/>
          <w:sz w:val="20"/>
          <w:szCs w:val="20"/>
          <w:highlight w:val="yellow"/>
        </w:rPr>
        <w:t>T</w:t>
      </w:r>
      <w:r w:rsidR="00CA31F9" w:rsidRPr="00CA31F9">
        <w:rPr>
          <w:rFonts w:ascii="Open Sans" w:hAnsi="Open Sans" w:cs="Open Sans"/>
          <w:sz w:val="20"/>
          <w:szCs w:val="20"/>
          <w:highlight w:val="yellow"/>
        </w:rPr>
        <w:t>itle]</w:t>
      </w:r>
    </w:p>
    <w:p w14:paraId="245F6450" w14:textId="22793619" w:rsidR="00883B3A" w:rsidRPr="00CA31F9" w:rsidRDefault="00CA31F9" w:rsidP="00CA31F9">
      <w:pPr>
        <w:pStyle w:val="ListParagraph"/>
        <w:numPr>
          <w:ilvl w:val="1"/>
          <w:numId w:val="22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Be</w:t>
      </w:r>
      <w:r w:rsidR="00283292">
        <w:rPr>
          <w:rFonts w:ascii="Open Sans" w:eastAsia="Open Sans" w:hAnsi="Open Sans" w:cs="Open Sans"/>
          <w:sz w:val="20"/>
          <w:szCs w:val="20"/>
        </w:rPr>
        <w:t xml:space="preserve"> responsible for the risks, compliance obligations, budgets, and financial costs associated with privacy, including</w:t>
      </w:r>
      <w:r>
        <w:rPr>
          <w:rFonts w:ascii="Open Sans" w:eastAsia="Open Sans" w:hAnsi="Open Sans" w:cs="Open Sans"/>
          <w:sz w:val="20"/>
          <w:szCs w:val="20"/>
        </w:rPr>
        <w:t xml:space="preserve"> making decisions about PDPA-related risks:</w:t>
      </w:r>
      <w:r w:rsidR="001D6635" w:rsidRPr="009C44F0">
        <w:rPr>
          <w:rFonts w:ascii="Open Sans" w:eastAsia="Open Sans" w:hAnsi="Open Sans" w:cs="Open Sans"/>
          <w:sz w:val="20"/>
          <w:szCs w:val="20"/>
        </w:rPr>
        <w:t xml:space="preserve"> </w:t>
      </w:r>
      <w:r w:rsidRPr="00CA31F9">
        <w:rPr>
          <w:rFonts w:ascii="Open Sans" w:hAnsi="Open Sans" w:cs="Open Sans"/>
          <w:sz w:val="20"/>
          <w:szCs w:val="20"/>
          <w:highlight w:val="yellow"/>
        </w:rPr>
        <w:t xml:space="preserve">[insert </w:t>
      </w:r>
      <w:r>
        <w:rPr>
          <w:rFonts w:ascii="Open Sans" w:hAnsi="Open Sans" w:cs="Open Sans"/>
          <w:sz w:val="20"/>
          <w:szCs w:val="20"/>
          <w:highlight w:val="yellow"/>
        </w:rPr>
        <w:t>N</w:t>
      </w:r>
      <w:r w:rsidRPr="00CA31F9">
        <w:rPr>
          <w:rFonts w:ascii="Open Sans" w:hAnsi="Open Sans" w:cs="Open Sans"/>
          <w:sz w:val="20"/>
          <w:szCs w:val="20"/>
          <w:highlight w:val="yellow"/>
        </w:rPr>
        <w:t xml:space="preserve">ame and </w:t>
      </w:r>
      <w:r>
        <w:rPr>
          <w:rFonts w:ascii="Open Sans" w:hAnsi="Open Sans" w:cs="Open Sans"/>
          <w:sz w:val="20"/>
          <w:szCs w:val="20"/>
          <w:highlight w:val="yellow"/>
        </w:rPr>
        <w:t>T</w:t>
      </w:r>
      <w:r w:rsidRPr="00CA31F9">
        <w:rPr>
          <w:rFonts w:ascii="Open Sans" w:hAnsi="Open Sans" w:cs="Open Sans"/>
          <w:sz w:val="20"/>
          <w:szCs w:val="20"/>
          <w:highlight w:val="yellow"/>
        </w:rPr>
        <w:t>itle]</w:t>
      </w:r>
    </w:p>
    <w:p w14:paraId="0C5188F3" w14:textId="05393CD6" w:rsidR="00417FD5" w:rsidRPr="00872FA7" w:rsidRDefault="00D57D5E" w:rsidP="00283292">
      <w:pPr>
        <w:pStyle w:val="Section"/>
        <w:numPr>
          <w:ilvl w:val="0"/>
          <w:numId w:val="21"/>
        </w:numPr>
        <w:tabs>
          <w:tab w:val="left" w:pos="360"/>
        </w:tabs>
        <w:spacing w:before="200" w:after="200" w:line="240" w:lineRule="auto"/>
        <w:ind w:hanging="630"/>
        <w:rPr>
          <w:bCs w:val="0"/>
          <w:sz w:val="20"/>
          <w:szCs w:val="20"/>
        </w:rPr>
      </w:pPr>
      <w:r w:rsidRPr="00872FA7">
        <w:rPr>
          <w:bCs w:val="0"/>
          <w:sz w:val="20"/>
          <w:szCs w:val="20"/>
        </w:rPr>
        <w:t>PREPARE TO USE THE PDPA</w:t>
      </w:r>
    </w:p>
    <w:p w14:paraId="7AFA22B4" w14:textId="003C8105" w:rsidR="00AA683A" w:rsidRPr="00283292" w:rsidRDefault="00D57D5E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/>
          <w:sz w:val="20"/>
          <w:szCs w:val="20"/>
        </w:rPr>
      </w:pPr>
      <w:r w:rsidRPr="009C44F0">
        <w:rPr>
          <w:rFonts w:ascii="Open Sans" w:hAnsi="Open Sans"/>
          <w:sz w:val="20"/>
          <w:szCs w:val="20"/>
        </w:rPr>
        <w:t>Read the PDPA (if you have not previously done so)</w:t>
      </w:r>
    </w:p>
    <w:p w14:paraId="718CF2B3" w14:textId="626878D4" w:rsidR="00883B3A" w:rsidRDefault="00D57D5E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/>
          <w:sz w:val="20"/>
          <w:szCs w:val="20"/>
        </w:rPr>
      </w:pPr>
      <w:r w:rsidRPr="009C44F0">
        <w:rPr>
          <w:rFonts w:ascii="Open Sans" w:hAnsi="Open Sans"/>
          <w:sz w:val="20"/>
          <w:szCs w:val="20"/>
        </w:rPr>
        <w:t xml:space="preserve">Attend a PDPA </w:t>
      </w:r>
      <w:r w:rsidR="00B02193" w:rsidRPr="009C44F0">
        <w:rPr>
          <w:rFonts w:ascii="Open Sans" w:hAnsi="Open Sans"/>
          <w:sz w:val="20"/>
          <w:szCs w:val="20"/>
        </w:rPr>
        <w:t>t</w:t>
      </w:r>
      <w:r w:rsidRPr="009C44F0">
        <w:rPr>
          <w:rFonts w:ascii="Open Sans" w:hAnsi="Open Sans"/>
          <w:sz w:val="20"/>
          <w:szCs w:val="20"/>
        </w:rPr>
        <w:t>raining session (if you have not previously done so)</w:t>
      </w:r>
    </w:p>
    <w:p w14:paraId="5CF04876" w14:textId="77777777" w:rsidR="00B666A7" w:rsidRPr="00EB4EBE" w:rsidRDefault="00B666A7" w:rsidP="00EB4EBE">
      <w:pPr>
        <w:spacing w:before="200" w:after="200"/>
        <w:ind w:left="360"/>
        <w:rPr>
          <w:sz w:val="20"/>
          <w:szCs w:val="20"/>
        </w:rPr>
      </w:pPr>
    </w:p>
    <w:p w14:paraId="6672C04A" w14:textId="4D263D40" w:rsidR="00D57D5E" w:rsidRPr="00872FA7" w:rsidRDefault="00D57D5E" w:rsidP="00283292">
      <w:pPr>
        <w:pStyle w:val="Section"/>
        <w:numPr>
          <w:ilvl w:val="0"/>
          <w:numId w:val="21"/>
        </w:numPr>
        <w:spacing w:before="200" w:after="200" w:line="240" w:lineRule="auto"/>
        <w:ind w:left="360" w:hanging="270"/>
        <w:rPr>
          <w:sz w:val="20"/>
          <w:szCs w:val="20"/>
        </w:rPr>
      </w:pPr>
      <w:r w:rsidRPr="00872FA7">
        <w:rPr>
          <w:bCs w:val="0"/>
          <w:sz w:val="20"/>
          <w:szCs w:val="20"/>
        </w:rPr>
        <w:lastRenderedPageBreak/>
        <w:t xml:space="preserve">USE THE PDPA </w:t>
      </w:r>
    </w:p>
    <w:p w14:paraId="000C5550" w14:textId="47454101" w:rsidR="00AA683A" w:rsidRPr="00283292" w:rsidRDefault="00D57D5E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/>
          <w:sz w:val="20"/>
          <w:szCs w:val="20"/>
        </w:rPr>
      </w:pPr>
      <w:r w:rsidRPr="009C44F0">
        <w:rPr>
          <w:rFonts w:ascii="Open Sans" w:hAnsi="Open Sans"/>
          <w:sz w:val="20"/>
          <w:szCs w:val="20"/>
        </w:rPr>
        <w:t>Populate th</w:t>
      </w:r>
      <w:r w:rsidR="00F04546" w:rsidRPr="009C44F0">
        <w:rPr>
          <w:rFonts w:ascii="Open Sans" w:hAnsi="Open Sans"/>
          <w:sz w:val="20"/>
          <w:szCs w:val="20"/>
        </w:rPr>
        <w:t>e</w:t>
      </w:r>
      <w:r w:rsidRPr="009C44F0">
        <w:rPr>
          <w:rFonts w:ascii="Open Sans" w:hAnsi="Open Sans"/>
          <w:sz w:val="20"/>
          <w:szCs w:val="20"/>
        </w:rPr>
        <w:t xml:space="preserve"> </w:t>
      </w:r>
      <w:r w:rsidR="00956D44" w:rsidRPr="009C44F0">
        <w:rPr>
          <w:rFonts w:ascii="Open Sans" w:hAnsi="Open Sans"/>
          <w:sz w:val="20"/>
          <w:szCs w:val="20"/>
        </w:rPr>
        <w:t xml:space="preserve">bracketed </w:t>
      </w:r>
      <w:r w:rsidRPr="009C44F0">
        <w:rPr>
          <w:rFonts w:ascii="Open Sans" w:hAnsi="Open Sans"/>
          <w:sz w:val="20"/>
          <w:szCs w:val="20"/>
        </w:rPr>
        <w:t>placeholders that appear throughout the PDPA</w:t>
      </w:r>
    </w:p>
    <w:p w14:paraId="6916F215" w14:textId="1197ECCE" w:rsidR="00D57D5E" w:rsidRPr="009C44F0" w:rsidRDefault="00D57D5E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/>
          <w:sz w:val="20"/>
          <w:szCs w:val="20"/>
        </w:rPr>
      </w:pPr>
      <w:r w:rsidRPr="009C44F0">
        <w:rPr>
          <w:rFonts w:ascii="Open Sans" w:hAnsi="Open Sans"/>
          <w:sz w:val="20"/>
          <w:szCs w:val="20"/>
        </w:rPr>
        <w:t xml:space="preserve">In the </w:t>
      </w:r>
      <w:r w:rsidR="003C2443" w:rsidRPr="009C44F0">
        <w:rPr>
          <w:rFonts w:ascii="Open Sans" w:hAnsi="Open Sans"/>
          <w:sz w:val="20"/>
          <w:szCs w:val="20"/>
        </w:rPr>
        <w:t xml:space="preserve">Description of Data Processing </w:t>
      </w:r>
      <w:r w:rsidR="00B02193" w:rsidRPr="009C44F0">
        <w:rPr>
          <w:rFonts w:ascii="Open Sans" w:hAnsi="Open Sans"/>
          <w:sz w:val="20"/>
          <w:szCs w:val="20"/>
        </w:rPr>
        <w:t>Exhibit</w:t>
      </w:r>
      <w:r w:rsidR="003C2443" w:rsidRPr="009C44F0">
        <w:rPr>
          <w:rFonts w:ascii="Open Sans" w:hAnsi="Open Sans"/>
          <w:sz w:val="20"/>
          <w:szCs w:val="20"/>
        </w:rPr>
        <w:t xml:space="preserve"> (the “Exhibit”)</w:t>
      </w:r>
      <w:r w:rsidRPr="009C44F0">
        <w:rPr>
          <w:rFonts w:ascii="Open Sans" w:hAnsi="Open Sans"/>
          <w:sz w:val="20"/>
          <w:szCs w:val="20"/>
        </w:rPr>
        <w:t xml:space="preserve"> at the end of the PDPA, identify the:</w:t>
      </w:r>
    </w:p>
    <w:p w14:paraId="305203B2" w14:textId="47310FF3" w:rsidR="00D57D5E" w:rsidRPr="009C44F0" w:rsidRDefault="00800CD2" w:rsidP="00283292">
      <w:pPr>
        <w:pStyle w:val="ListParagraph"/>
        <w:numPr>
          <w:ilvl w:val="1"/>
          <w:numId w:val="23"/>
        </w:numPr>
        <w:spacing w:before="200" w:after="200" w:line="240" w:lineRule="auto"/>
        <w:rPr>
          <w:rFonts w:ascii="Open Sans" w:hAnsi="Open Sans"/>
          <w:sz w:val="20"/>
          <w:szCs w:val="20"/>
        </w:rPr>
      </w:pPr>
      <w:r w:rsidRPr="009C44F0">
        <w:rPr>
          <w:rFonts w:ascii="Open Sans" w:hAnsi="Open Sans"/>
          <w:sz w:val="20"/>
          <w:szCs w:val="20"/>
        </w:rPr>
        <w:t>Nature of and purpose for</w:t>
      </w:r>
      <w:r w:rsidR="00D57D5E" w:rsidRPr="009C44F0">
        <w:rPr>
          <w:rFonts w:ascii="Open Sans" w:hAnsi="Open Sans"/>
          <w:sz w:val="20"/>
          <w:szCs w:val="20"/>
        </w:rPr>
        <w:t xml:space="preserve"> the data processing (Exhibit, Section 1) </w:t>
      </w:r>
    </w:p>
    <w:p w14:paraId="55648500" w14:textId="18930380" w:rsidR="00D57D5E" w:rsidRPr="009C44F0" w:rsidRDefault="00D57D5E" w:rsidP="00283292">
      <w:pPr>
        <w:pStyle w:val="ListParagraph"/>
        <w:numPr>
          <w:ilvl w:val="1"/>
          <w:numId w:val="23"/>
        </w:numPr>
        <w:spacing w:before="200" w:after="200" w:line="240" w:lineRule="auto"/>
        <w:rPr>
          <w:rFonts w:ascii="Open Sans" w:hAnsi="Open Sans"/>
          <w:sz w:val="20"/>
          <w:szCs w:val="20"/>
        </w:rPr>
      </w:pPr>
      <w:r w:rsidRPr="009C44F0">
        <w:rPr>
          <w:rFonts w:ascii="Open Sans" w:hAnsi="Open Sans"/>
          <w:sz w:val="20"/>
          <w:szCs w:val="20"/>
        </w:rPr>
        <w:t xml:space="preserve">Categories of individuals </w:t>
      </w:r>
      <w:r w:rsidR="00F97A6A" w:rsidRPr="009C44F0">
        <w:rPr>
          <w:rFonts w:ascii="Open Sans" w:hAnsi="Open Sans"/>
          <w:sz w:val="20"/>
          <w:szCs w:val="20"/>
        </w:rPr>
        <w:t xml:space="preserve">to </w:t>
      </w:r>
      <w:r w:rsidRPr="009C44F0">
        <w:rPr>
          <w:rFonts w:ascii="Open Sans" w:hAnsi="Open Sans"/>
          <w:sz w:val="20"/>
          <w:szCs w:val="20"/>
        </w:rPr>
        <w:t xml:space="preserve">which the </w:t>
      </w:r>
      <w:r w:rsidR="174BBE01" w:rsidRPr="009C44F0">
        <w:rPr>
          <w:rFonts w:ascii="Open Sans" w:hAnsi="Open Sans"/>
          <w:sz w:val="20"/>
          <w:szCs w:val="20"/>
        </w:rPr>
        <w:t>contractor</w:t>
      </w:r>
      <w:r w:rsidRPr="009C44F0">
        <w:rPr>
          <w:rFonts w:ascii="Open Sans" w:hAnsi="Open Sans"/>
          <w:sz w:val="20"/>
          <w:szCs w:val="20"/>
        </w:rPr>
        <w:t xml:space="preserve">’s </w:t>
      </w:r>
      <w:r w:rsidR="007C1687" w:rsidRPr="009C44F0">
        <w:rPr>
          <w:rFonts w:ascii="Open Sans" w:hAnsi="Open Sans"/>
          <w:sz w:val="20"/>
          <w:szCs w:val="20"/>
        </w:rPr>
        <w:t xml:space="preserve">data </w:t>
      </w:r>
      <w:r w:rsidRPr="009C44F0">
        <w:rPr>
          <w:rFonts w:ascii="Open Sans" w:hAnsi="Open Sans"/>
          <w:sz w:val="20"/>
          <w:szCs w:val="20"/>
        </w:rPr>
        <w:t>processing will relate (Exhibit, Section 2)</w:t>
      </w:r>
    </w:p>
    <w:p w14:paraId="0C4F39D4" w14:textId="43CF81E4" w:rsidR="00D57D5E" w:rsidRPr="009C44F0" w:rsidRDefault="00D57D5E" w:rsidP="00283292">
      <w:pPr>
        <w:pStyle w:val="ListParagraph"/>
        <w:numPr>
          <w:ilvl w:val="1"/>
          <w:numId w:val="23"/>
        </w:numPr>
        <w:spacing w:before="200" w:after="200" w:line="240" w:lineRule="auto"/>
        <w:rPr>
          <w:rFonts w:ascii="Open Sans" w:hAnsi="Open Sans"/>
          <w:sz w:val="20"/>
          <w:szCs w:val="20"/>
        </w:rPr>
      </w:pPr>
      <w:r w:rsidRPr="009C44F0">
        <w:rPr>
          <w:rFonts w:ascii="Open Sans" w:hAnsi="Open Sans"/>
          <w:sz w:val="20"/>
          <w:szCs w:val="20"/>
        </w:rPr>
        <w:t>Types of personal data (Exhibit, Section 3)</w:t>
      </w:r>
    </w:p>
    <w:p w14:paraId="1FF357E0" w14:textId="5FE83CED" w:rsidR="00875AF8" w:rsidRPr="009C44F0" w:rsidRDefault="00BA7BF2" w:rsidP="00283292">
      <w:pPr>
        <w:pStyle w:val="ListParagraph"/>
        <w:numPr>
          <w:ilvl w:val="1"/>
          <w:numId w:val="23"/>
        </w:numPr>
        <w:spacing w:before="200" w:after="200" w:line="240" w:lineRule="auto"/>
        <w:rPr>
          <w:rFonts w:ascii="Open Sans" w:hAnsi="Open Sans"/>
          <w:sz w:val="20"/>
          <w:szCs w:val="20"/>
        </w:rPr>
      </w:pPr>
      <w:r w:rsidRPr="009C44F0">
        <w:rPr>
          <w:rFonts w:ascii="Open Sans" w:hAnsi="Open Sans"/>
          <w:sz w:val="20"/>
          <w:szCs w:val="20"/>
        </w:rPr>
        <w:t>Name, title, mailing address, email address and phone number for the UW contact person (Exhibit, Section 5)</w:t>
      </w:r>
    </w:p>
    <w:p w14:paraId="1A299627" w14:textId="10E2E4EE" w:rsidR="00205B2A" w:rsidRPr="009C44F0" w:rsidRDefault="00205B2A" w:rsidP="00283292">
      <w:pPr>
        <w:spacing w:before="200" w:after="200"/>
        <w:ind w:left="1080"/>
        <w:rPr>
          <w:b/>
          <w:i/>
          <w:color w:val="917B4C"/>
          <w:sz w:val="20"/>
          <w:szCs w:val="20"/>
        </w:rPr>
      </w:pPr>
      <w:r w:rsidRPr="009C44F0">
        <w:rPr>
          <w:b/>
          <w:i/>
          <w:color w:val="917B4C"/>
          <w:sz w:val="20"/>
          <w:szCs w:val="20"/>
        </w:rPr>
        <w:t>A contractor may complete Sections 1-3 of the Exhibit instead of the department or unit, provided</w:t>
      </w:r>
      <w:r w:rsidR="00F97A6A" w:rsidRPr="009C44F0">
        <w:rPr>
          <w:b/>
          <w:i/>
          <w:color w:val="917B4C"/>
          <w:sz w:val="20"/>
          <w:szCs w:val="20"/>
        </w:rPr>
        <w:t>, however,</w:t>
      </w:r>
      <w:r w:rsidRPr="009C44F0">
        <w:rPr>
          <w:b/>
          <w:i/>
          <w:color w:val="917B4C"/>
          <w:sz w:val="20"/>
          <w:szCs w:val="20"/>
        </w:rPr>
        <w:t xml:space="preserve"> that the department or unit confirms that the contractor’s details are accurate and complete. </w:t>
      </w:r>
    </w:p>
    <w:p w14:paraId="005DDB61" w14:textId="62CB85EB" w:rsidR="00283292" w:rsidRPr="00283292" w:rsidRDefault="00875AF8" w:rsidP="00283292">
      <w:pPr>
        <w:spacing w:before="200" w:after="200"/>
        <w:ind w:left="1080"/>
        <w:rPr>
          <w:b/>
          <w:color w:val="917B4C"/>
          <w:sz w:val="20"/>
          <w:szCs w:val="20"/>
        </w:rPr>
      </w:pPr>
      <w:r w:rsidRPr="009C44F0">
        <w:rPr>
          <w:b/>
          <w:i/>
          <w:color w:val="917B4C"/>
          <w:sz w:val="20"/>
          <w:szCs w:val="20"/>
        </w:rPr>
        <w:t xml:space="preserve">If the contractor will engage in </w:t>
      </w:r>
      <w:r w:rsidR="007C55FB" w:rsidRPr="009C44F0">
        <w:rPr>
          <w:b/>
          <w:i/>
          <w:color w:val="917B4C"/>
          <w:sz w:val="20"/>
          <w:szCs w:val="20"/>
        </w:rPr>
        <w:t>data processing</w:t>
      </w:r>
      <w:r w:rsidR="007C55FB">
        <w:rPr>
          <w:b/>
          <w:i/>
          <w:color w:val="917B4C"/>
          <w:sz w:val="20"/>
          <w:szCs w:val="20"/>
        </w:rPr>
        <w:t xml:space="preserve"> governed by the European Union </w:t>
      </w:r>
      <w:r w:rsidRPr="009C44F0">
        <w:rPr>
          <w:b/>
          <w:i/>
          <w:color w:val="917B4C"/>
          <w:sz w:val="20"/>
          <w:szCs w:val="20"/>
        </w:rPr>
        <w:t>G</w:t>
      </w:r>
      <w:r w:rsidR="007C55FB">
        <w:rPr>
          <w:b/>
          <w:i/>
          <w:color w:val="917B4C"/>
          <w:sz w:val="20"/>
          <w:szCs w:val="20"/>
        </w:rPr>
        <w:t xml:space="preserve">eneral </w:t>
      </w:r>
      <w:r w:rsidRPr="009C44F0">
        <w:rPr>
          <w:b/>
          <w:i/>
          <w:color w:val="917B4C"/>
          <w:sz w:val="20"/>
          <w:szCs w:val="20"/>
        </w:rPr>
        <w:t>D</w:t>
      </w:r>
      <w:r w:rsidR="007C55FB">
        <w:rPr>
          <w:b/>
          <w:i/>
          <w:color w:val="917B4C"/>
          <w:sz w:val="20"/>
          <w:szCs w:val="20"/>
        </w:rPr>
        <w:t xml:space="preserve">ata </w:t>
      </w:r>
      <w:r w:rsidRPr="009C44F0">
        <w:rPr>
          <w:b/>
          <w:i/>
          <w:color w:val="917B4C"/>
          <w:sz w:val="20"/>
          <w:szCs w:val="20"/>
        </w:rPr>
        <w:t>P</w:t>
      </w:r>
      <w:r w:rsidR="007C55FB">
        <w:rPr>
          <w:b/>
          <w:i/>
          <w:color w:val="917B4C"/>
          <w:sz w:val="20"/>
          <w:szCs w:val="20"/>
        </w:rPr>
        <w:t xml:space="preserve">rotection </w:t>
      </w:r>
      <w:r w:rsidRPr="009C44F0">
        <w:rPr>
          <w:b/>
          <w:i/>
          <w:color w:val="917B4C"/>
          <w:sz w:val="20"/>
          <w:szCs w:val="20"/>
        </w:rPr>
        <w:t>R</w:t>
      </w:r>
      <w:r w:rsidR="007C55FB">
        <w:rPr>
          <w:b/>
          <w:i/>
          <w:color w:val="917B4C"/>
          <w:sz w:val="20"/>
          <w:szCs w:val="20"/>
        </w:rPr>
        <w:t>egulation</w:t>
      </w:r>
      <w:r w:rsidRPr="009C44F0">
        <w:rPr>
          <w:b/>
          <w:i/>
          <w:color w:val="917B4C"/>
          <w:sz w:val="20"/>
          <w:szCs w:val="20"/>
        </w:rPr>
        <w:t xml:space="preserve">, the contractor should list and provide details about its subcontractors in Section 6 of the Exhibit, not the UW department or unit. </w:t>
      </w:r>
    </w:p>
    <w:p w14:paraId="0B98018E" w14:textId="0882DABB" w:rsidR="00283292" w:rsidRPr="00283292" w:rsidRDefault="00D57D5E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/>
          <w:sz w:val="20"/>
          <w:szCs w:val="20"/>
        </w:rPr>
      </w:pPr>
      <w:r w:rsidRPr="009C44F0">
        <w:rPr>
          <w:rFonts w:ascii="Open Sans" w:hAnsi="Open Sans"/>
          <w:sz w:val="20"/>
          <w:szCs w:val="20"/>
        </w:rPr>
        <w:t xml:space="preserve">If your </w:t>
      </w:r>
      <w:r w:rsidR="1A3F3898" w:rsidRPr="009C44F0">
        <w:rPr>
          <w:rFonts w:ascii="Open Sans" w:hAnsi="Open Sans"/>
          <w:sz w:val="20"/>
          <w:szCs w:val="20"/>
        </w:rPr>
        <w:t>department or uni</w:t>
      </w:r>
      <w:r w:rsidRPr="009C44F0">
        <w:rPr>
          <w:rFonts w:ascii="Open Sans" w:hAnsi="Open Sans"/>
          <w:sz w:val="20"/>
          <w:szCs w:val="20"/>
        </w:rPr>
        <w:t xml:space="preserve">t is working with UW Procurement Services, return the completed PDPA </w:t>
      </w:r>
      <w:r w:rsidR="00B02193" w:rsidRPr="009C44F0">
        <w:rPr>
          <w:rFonts w:ascii="Open Sans" w:hAnsi="Open Sans"/>
          <w:sz w:val="20"/>
          <w:szCs w:val="20"/>
        </w:rPr>
        <w:t xml:space="preserve">(including the completed </w:t>
      </w:r>
      <w:r w:rsidRPr="009C44F0">
        <w:rPr>
          <w:rFonts w:ascii="Open Sans" w:hAnsi="Open Sans"/>
          <w:sz w:val="20"/>
          <w:szCs w:val="20"/>
        </w:rPr>
        <w:t>Exhibit</w:t>
      </w:r>
      <w:r w:rsidR="00B02193" w:rsidRPr="009C44F0">
        <w:rPr>
          <w:rFonts w:ascii="Open Sans" w:hAnsi="Open Sans"/>
          <w:sz w:val="20"/>
          <w:szCs w:val="20"/>
        </w:rPr>
        <w:t>)</w:t>
      </w:r>
      <w:r w:rsidRPr="009C44F0">
        <w:rPr>
          <w:rFonts w:ascii="Open Sans" w:hAnsi="Open Sans"/>
          <w:sz w:val="20"/>
          <w:szCs w:val="20"/>
        </w:rPr>
        <w:t xml:space="preserve"> to your UW Procurement Services contact (your contact may </w:t>
      </w:r>
      <w:r w:rsidR="00F97A6A" w:rsidRPr="009C44F0">
        <w:rPr>
          <w:rFonts w:ascii="Open Sans" w:hAnsi="Open Sans"/>
          <w:sz w:val="20"/>
          <w:szCs w:val="20"/>
        </w:rPr>
        <w:t xml:space="preserve">present </w:t>
      </w:r>
      <w:r w:rsidRPr="009C44F0">
        <w:rPr>
          <w:rFonts w:ascii="Open Sans" w:hAnsi="Open Sans"/>
          <w:sz w:val="20"/>
          <w:szCs w:val="20"/>
        </w:rPr>
        <w:t xml:space="preserve">it to the </w:t>
      </w:r>
      <w:r w:rsidR="174BBE01" w:rsidRPr="009C44F0">
        <w:rPr>
          <w:rFonts w:ascii="Open Sans" w:hAnsi="Open Sans"/>
          <w:sz w:val="20"/>
          <w:szCs w:val="20"/>
        </w:rPr>
        <w:t>contractor</w:t>
      </w:r>
      <w:r w:rsidRPr="009C44F0">
        <w:rPr>
          <w:rFonts w:ascii="Open Sans" w:hAnsi="Open Sans"/>
          <w:sz w:val="20"/>
          <w:szCs w:val="20"/>
        </w:rPr>
        <w:t>)</w:t>
      </w:r>
    </w:p>
    <w:p w14:paraId="233B0B07" w14:textId="31BFA72A" w:rsidR="00D57D5E" w:rsidRPr="00283292" w:rsidRDefault="00D57D5E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/>
          <w:sz w:val="20"/>
          <w:szCs w:val="20"/>
        </w:rPr>
      </w:pPr>
      <w:r w:rsidRPr="009C44F0">
        <w:rPr>
          <w:rFonts w:ascii="Open Sans" w:hAnsi="Open Sans"/>
          <w:sz w:val="20"/>
          <w:szCs w:val="20"/>
        </w:rPr>
        <w:t xml:space="preserve">If your </w:t>
      </w:r>
      <w:r w:rsidR="1A3F3898" w:rsidRPr="009C44F0">
        <w:rPr>
          <w:rFonts w:ascii="Open Sans" w:hAnsi="Open Sans"/>
          <w:sz w:val="20"/>
          <w:szCs w:val="20"/>
        </w:rPr>
        <w:t>department or uni</w:t>
      </w:r>
      <w:r w:rsidRPr="009C44F0">
        <w:rPr>
          <w:rFonts w:ascii="Open Sans" w:hAnsi="Open Sans"/>
          <w:sz w:val="20"/>
          <w:szCs w:val="20"/>
        </w:rPr>
        <w:t>t is not working with UW Procurement Services, present the completed PDPA</w:t>
      </w:r>
      <w:r w:rsidR="00B02193" w:rsidRPr="009C44F0">
        <w:rPr>
          <w:rFonts w:ascii="Open Sans" w:hAnsi="Open Sans"/>
          <w:sz w:val="20"/>
          <w:szCs w:val="20"/>
        </w:rPr>
        <w:t xml:space="preserve"> (including the completed Exhibit)</w:t>
      </w:r>
      <w:r w:rsidRPr="009C44F0">
        <w:rPr>
          <w:rFonts w:ascii="Open Sans" w:hAnsi="Open Sans"/>
          <w:sz w:val="20"/>
          <w:szCs w:val="20"/>
        </w:rPr>
        <w:t xml:space="preserve"> to the </w:t>
      </w:r>
      <w:r w:rsidR="174BBE01" w:rsidRPr="009C44F0">
        <w:rPr>
          <w:rFonts w:ascii="Open Sans" w:hAnsi="Open Sans"/>
          <w:sz w:val="20"/>
          <w:szCs w:val="20"/>
        </w:rPr>
        <w:t>contractor</w:t>
      </w:r>
    </w:p>
    <w:p w14:paraId="70460621" w14:textId="39BA0D25" w:rsidR="00D57D5E" w:rsidRPr="00872FA7" w:rsidRDefault="00D57D5E" w:rsidP="00283292">
      <w:pPr>
        <w:pStyle w:val="Section"/>
        <w:numPr>
          <w:ilvl w:val="0"/>
          <w:numId w:val="21"/>
        </w:numPr>
        <w:tabs>
          <w:tab w:val="left" w:pos="360"/>
        </w:tabs>
        <w:spacing w:before="200" w:after="200" w:line="240" w:lineRule="auto"/>
        <w:ind w:hanging="630"/>
        <w:rPr>
          <w:sz w:val="20"/>
          <w:szCs w:val="20"/>
        </w:rPr>
      </w:pPr>
      <w:r w:rsidRPr="00872FA7">
        <w:rPr>
          <w:bCs w:val="0"/>
          <w:sz w:val="20"/>
          <w:szCs w:val="20"/>
        </w:rPr>
        <w:t>NAVIGAT</w:t>
      </w:r>
      <w:r w:rsidR="008008A3" w:rsidRPr="00872FA7">
        <w:rPr>
          <w:bCs w:val="0"/>
          <w:sz w:val="20"/>
          <w:szCs w:val="20"/>
        </w:rPr>
        <w:t>E</w:t>
      </w:r>
      <w:r w:rsidRPr="00872FA7">
        <w:rPr>
          <w:bCs w:val="0"/>
          <w:sz w:val="20"/>
          <w:szCs w:val="20"/>
        </w:rPr>
        <w:t xml:space="preserve"> </w:t>
      </w:r>
      <w:r w:rsidR="174BBE01" w:rsidRPr="00872FA7">
        <w:rPr>
          <w:bCs w:val="0"/>
          <w:sz w:val="20"/>
          <w:szCs w:val="20"/>
        </w:rPr>
        <w:t>CONTRACTOR</w:t>
      </w:r>
      <w:r w:rsidR="006D3662" w:rsidRPr="00872FA7">
        <w:rPr>
          <w:sz w:val="20"/>
          <w:szCs w:val="20"/>
        </w:rPr>
        <w:t>’S PROPOSED</w:t>
      </w:r>
      <w:r w:rsidRPr="00872FA7">
        <w:rPr>
          <w:bCs w:val="0"/>
          <w:sz w:val="20"/>
          <w:szCs w:val="20"/>
        </w:rPr>
        <w:t xml:space="preserve"> MODIFICATIONS TO THE PDPA</w:t>
      </w:r>
    </w:p>
    <w:p w14:paraId="6E4CA534" w14:textId="5FB8394A" w:rsidR="00D57D5E" w:rsidRPr="00283292" w:rsidRDefault="00D57D5E" w:rsidP="00283292">
      <w:pPr>
        <w:spacing w:before="200" w:after="200"/>
        <w:ind w:left="360"/>
        <w:rPr>
          <w:b/>
          <w:i/>
          <w:iCs/>
          <w:color w:val="917B4C"/>
          <w:sz w:val="20"/>
          <w:szCs w:val="20"/>
        </w:rPr>
      </w:pPr>
      <w:r w:rsidRPr="009C44F0">
        <w:rPr>
          <w:b/>
          <w:i/>
          <w:iCs/>
          <w:color w:val="917B4C"/>
          <w:sz w:val="20"/>
          <w:szCs w:val="20"/>
        </w:rPr>
        <w:t xml:space="preserve">This section only applies if the </w:t>
      </w:r>
      <w:r w:rsidR="047EF58D" w:rsidRPr="009C44F0">
        <w:rPr>
          <w:b/>
          <w:i/>
          <w:iCs/>
          <w:color w:val="917B4C"/>
          <w:sz w:val="20"/>
          <w:szCs w:val="20"/>
        </w:rPr>
        <w:t>contractor</w:t>
      </w:r>
      <w:r w:rsidR="00956D44" w:rsidRPr="009C44F0">
        <w:rPr>
          <w:b/>
          <w:i/>
          <w:iCs/>
          <w:color w:val="917B4C"/>
          <w:sz w:val="20"/>
          <w:szCs w:val="20"/>
        </w:rPr>
        <w:t xml:space="preserve"> proposes</w:t>
      </w:r>
      <w:r w:rsidR="006D3662" w:rsidRPr="009C44F0">
        <w:rPr>
          <w:b/>
          <w:i/>
          <w:iCs/>
          <w:color w:val="917B4C"/>
          <w:sz w:val="20"/>
          <w:szCs w:val="20"/>
        </w:rPr>
        <w:t xml:space="preserve"> modifications to the</w:t>
      </w:r>
      <w:r w:rsidRPr="009C44F0">
        <w:rPr>
          <w:b/>
          <w:i/>
          <w:iCs/>
          <w:color w:val="917B4C"/>
          <w:sz w:val="20"/>
          <w:szCs w:val="20"/>
        </w:rPr>
        <w:t xml:space="preserve"> PDPA. If the </w:t>
      </w:r>
      <w:r w:rsidR="047EF58D" w:rsidRPr="009C44F0">
        <w:rPr>
          <w:b/>
          <w:i/>
          <w:iCs/>
          <w:color w:val="917B4C"/>
          <w:sz w:val="20"/>
          <w:szCs w:val="20"/>
        </w:rPr>
        <w:t>contractor</w:t>
      </w:r>
      <w:r w:rsidRPr="009C44F0">
        <w:rPr>
          <w:b/>
          <w:i/>
          <w:iCs/>
          <w:color w:val="917B4C"/>
          <w:sz w:val="20"/>
          <w:szCs w:val="20"/>
        </w:rPr>
        <w:t xml:space="preserve"> </w:t>
      </w:r>
      <w:r w:rsidR="006D3662" w:rsidRPr="009C44F0">
        <w:rPr>
          <w:b/>
          <w:i/>
          <w:iCs/>
          <w:color w:val="917B4C"/>
          <w:sz w:val="20"/>
          <w:szCs w:val="20"/>
        </w:rPr>
        <w:t>does not propose any modifications to the PDPA</w:t>
      </w:r>
      <w:r w:rsidRPr="009C44F0">
        <w:rPr>
          <w:b/>
          <w:i/>
          <w:iCs/>
          <w:color w:val="917B4C"/>
          <w:sz w:val="20"/>
          <w:szCs w:val="20"/>
        </w:rPr>
        <w:t xml:space="preserve">, </w:t>
      </w:r>
      <w:r w:rsidR="006D3662" w:rsidRPr="009C44F0">
        <w:rPr>
          <w:b/>
          <w:i/>
          <w:iCs/>
          <w:color w:val="917B4C"/>
          <w:sz w:val="20"/>
          <w:szCs w:val="20"/>
        </w:rPr>
        <w:t>continue</w:t>
      </w:r>
      <w:r w:rsidRPr="009C44F0">
        <w:rPr>
          <w:b/>
          <w:i/>
          <w:iCs/>
          <w:color w:val="917B4C"/>
          <w:sz w:val="20"/>
          <w:szCs w:val="20"/>
        </w:rPr>
        <w:t xml:space="preserve"> to Section VII</w:t>
      </w:r>
      <w:r w:rsidR="006D3662" w:rsidRPr="009C44F0">
        <w:rPr>
          <w:b/>
          <w:i/>
          <w:iCs/>
          <w:color w:val="917B4C"/>
          <w:sz w:val="20"/>
          <w:szCs w:val="20"/>
        </w:rPr>
        <w:t xml:space="preserve"> below.</w:t>
      </w:r>
      <w:r w:rsidRPr="009C44F0">
        <w:rPr>
          <w:sz w:val="20"/>
          <w:szCs w:val="20"/>
        </w:rPr>
        <w:tab/>
      </w:r>
    </w:p>
    <w:p w14:paraId="34E392CE" w14:textId="40F70644" w:rsidR="00AA683A" w:rsidRPr="00283292" w:rsidRDefault="00D57D5E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009C44F0">
        <w:rPr>
          <w:rFonts w:ascii="Open Sans" w:hAnsi="Open Sans" w:cs="Open Sans"/>
          <w:sz w:val="20"/>
          <w:szCs w:val="20"/>
        </w:rPr>
        <w:t xml:space="preserve">Review the </w:t>
      </w:r>
      <w:r w:rsidR="047EF58D" w:rsidRPr="009C44F0">
        <w:rPr>
          <w:rFonts w:ascii="Open Sans" w:hAnsi="Open Sans" w:cs="Open Sans"/>
          <w:sz w:val="20"/>
          <w:szCs w:val="20"/>
        </w:rPr>
        <w:t>contractor</w:t>
      </w:r>
      <w:r w:rsidRPr="009C44F0">
        <w:rPr>
          <w:rFonts w:ascii="Open Sans" w:hAnsi="Open Sans" w:cs="Open Sans"/>
          <w:sz w:val="20"/>
          <w:szCs w:val="20"/>
        </w:rPr>
        <w:t xml:space="preserve">’s </w:t>
      </w:r>
      <w:r w:rsidR="00F97A6A" w:rsidRPr="009C44F0">
        <w:rPr>
          <w:rFonts w:ascii="Open Sans" w:hAnsi="Open Sans" w:cs="Open Sans"/>
          <w:sz w:val="20"/>
          <w:szCs w:val="20"/>
        </w:rPr>
        <w:t xml:space="preserve">proposed </w:t>
      </w:r>
      <w:r w:rsidRPr="009C44F0">
        <w:rPr>
          <w:rFonts w:ascii="Open Sans" w:hAnsi="Open Sans" w:cs="Open Sans"/>
          <w:sz w:val="20"/>
          <w:szCs w:val="20"/>
        </w:rPr>
        <w:t xml:space="preserve">modifications </w:t>
      </w:r>
    </w:p>
    <w:p w14:paraId="6B5DC038" w14:textId="24E331ED" w:rsidR="00AA683A" w:rsidRPr="00283292" w:rsidRDefault="00D57D5E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009C44F0">
        <w:rPr>
          <w:rFonts w:ascii="Open Sans" w:hAnsi="Open Sans" w:cs="Open Sans"/>
          <w:sz w:val="20"/>
          <w:szCs w:val="20"/>
        </w:rPr>
        <w:t xml:space="preserve">Ask the </w:t>
      </w:r>
      <w:r w:rsidR="047EF58D" w:rsidRPr="009C44F0">
        <w:rPr>
          <w:rFonts w:ascii="Open Sans" w:hAnsi="Open Sans" w:cs="Open Sans"/>
          <w:sz w:val="20"/>
          <w:szCs w:val="20"/>
        </w:rPr>
        <w:t>contractor</w:t>
      </w:r>
      <w:r w:rsidRPr="009C44F0">
        <w:rPr>
          <w:rFonts w:ascii="Open Sans" w:hAnsi="Open Sans" w:cs="Open Sans"/>
          <w:sz w:val="20"/>
          <w:szCs w:val="20"/>
        </w:rPr>
        <w:t xml:space="preserve"> (on your own or through your UW Procurement Services contact, as applicable) about the reasoning behind the</w:t>
      </w:r>
      <w:r w:rsidR="00F97A6A" w:rsidRPr="009C44F0">
        <w:rPr>
          <w:rFonts w:ascii="Open Sans" w:hAnsi="Open Sans" w:cs="Open Sans"/>
          <w:sz w:val="20"/>
          <w:szCs w:val="20"/>
        </w:rPr>
        <w:t xml:space="preserve"> proposed</w:t>
      </w:r>
      <w:r w:rsidRPr="009C44F0">
        <w:rPr>
          <w:rFonts w:ascii="Open Sans" w:hAnsi="Open Sans" w:cs="Open Sans"/>
          <w:sz w:val="20"/>
          <w:szCs w:val="20"/>
        </w:rPr>
        <w:t xml:space="preserve"> modifications</w:t>
      </w:r>
    </w:p>
    <w:p w14:paraId="71069046" w14:textId="2375D802" w:rsidR="00AA683A" w:rsidRPr="00710DC0" w:rsidRDefault="00AA683A" w:rsidP="00710DC0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00D22998">
        <w:rPr>
          <w:rFonts w:ascii="Open Sans" w:hAnsi="Open Sans" w:cs="Open Sans"/>
          <w:sz w:val="20"/>
          <w:szCs w:val="20"/>
        </w:rPr>
        <w:t xml:space="preserve">Use the </w:t>
      </w:r>
      <w:r w:rsidR="00B02193" w:rsidRPr="00D22998">
        <w:rPr>
          <w:rFonts w:ascii="Open Sans" w:hAnsi="Open Sans" w:cs="Open Sans"/>
          <w:sz w:val="20"/>
          <w:szCs w:val="20"/>
        </w:rPr>
        <w:t>P</w:t>
      </w:r>
      <w:r w:rsidR="003827A1" w:rsidRPr="00D22998">
        <w:rPr>
          <w:rFonts w:ascii="Open Sans" w:hAnsi="Open Sans" w:cs="Open Sans"/>
          <w:sz w:val="20"/>
          <w:szCs w:val="20"/>
        </w:rPr>
        <w:t xml:space="preserve">rivacy Impact Assessment for PDPA </w:t>
      </w:r>
      <w:r w:rsidR="0EAEE95A" w:rsidRPr="00D22998">
        <w:rPr>
          <w:rFonts w:ascii="Open Sans" w:hAnsi="Open Sans" w:cs="Open Sans"/>
          <w:sz w:val="20"/>
          <w:szCs w:val="20"/>
        </w:rPr>
        <w:t>M</w:t>
      </w:r>
      <w:r w:rsidR="003827A1" w:rsidRPr="00D22998">
        <w:rPr>
          <w:rFonts w:ascii="Open Sans" w:hAnsi="Open Sans" w:cs="Open Sans"/>
          <w:sz w:val="20"/>
          <w:szCs w:val="20"/>
        </w:rPr>
        <w:t>odifications</w:t>
      </w:r>
      <w:r w:rsidRPr="00D22998">
        <w:rPr>
          <w:rFonts w:ascii="Open Sans" w:hAnsi="Open Sans" w:cs="Open Sans"/>
          <w:sz w:val="20"/>
          <w:szCs w:val="20"/>
        </w:rPr>
        <w:t xml:space="preserve"> to </w:t>
      </w:r>
      <w:r w:rsidR="00417FD5" w:rsidRPr="00D22998">
        <w:rPr>
          <w:rFonts w:ascii="Open Sans" w:hAnsi="Open Sans" w:cs="Open Sans"/>
          <w:sz w:val="20"/>
          <w:szCs w:val="20"/>
        </w:rPr>
        <w:t>evaluate</w:t>
      </w:r>
      <w:r w:rsidRPr="00D22998">
        <w:rPr>
          <w:rFonts w:ascii="Open Sans" w:hAnsi="Open Sans" w:cs="Open Sans"/>
          <w:sz w:val="20"/>
          <w:szCs w:val="20"/>
        </w:rPr>
        <w:t xml:space="preserve"> the </w:t>
      </w:r>
      <w:r w:rsidR="047EF58D" w:rsidRPr="00D22998">
        <w:rPr>
          <w:rFonts w:ascii="Open Sans" w:hAnsi="Open Sans" w:cs="Open Sans"/>
          <w:sz w:val="20"/>
          <w:szCs w:val="20"/>
        </w:rPr>
        <w:t>contractor</w:t>
      </w:r>
      <w:r w:rsidRPr="00D22998">
        <w:rPr>
          <w:rFonts w:ascii="Open Sans" w:hAnsi="Open Sans" w:cs="Open Sans"/>
          <w:sz w:val="20"/>
          <w:szCs w:val="20"/>
        </w:rPr>
        <w:t xml:space="preserve">’s </w:t>
      </w:r>
      <w:r w:rsidR="00F97A6A" w:rsidRPr="00D22998">
        <w:rPr>
          <w:rFonts w:ascii="Open Sans" w:hAnsi="Open Sans" w:cs="Open Sans"/>
          <w:sz w:val="20"/>
          <w:szCs w:val="20"/>
        </w:rPr>
        <w:t xml:space="preserve">proposed </w:t>
      </w:r>
      <w:r w:rsidRPr="00D22998">
        <w:rPr>
          <w:rFonts w:ascii="Open Sans" w:hAnsi="Open Sans" w:cs="Open Sans"/>
          <w:sz w:val="20"/>
          <w:szCs w:val="20"/>
        </w:rPr>
        <w:t>modifications</w:t>
      </w:r>
    </w:p>
    <w:p w14:paraId="7E31DF23" w14:textId="5FE8F808" w:rsidR="003827A1" w:rsidRPr="009C44F0" w:rsidRDefault="000A4687" w:rsidP="003827A1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Ensure that</w:t>
      </w:r>
      <w:r w:rsidR="00D22998">
        <w:rPr>
          <w:rFonts w:ascii="Open Sans" w:hAnsi="Open Sans" w:cs="Open Sans"/>
          <w:sz w:val="20"/>
          <w:szCs w:val="20"/>
        </w:rPr>
        <w:t xml:space="preserve"> the individual</w:t>
      </w:r>
      <w:r w:rsidR="003827A1">
        <w:rPr>
          <w:rFonts w:ascii="Open Sans" w:hAnsi="Open Sans" w:cs="Open Sans"/>
          <w:sz w:val="20"/>
          <w:szCs w:val="20"/>
        </w:rPr>
        <w:t xml:space="preserve"> </w:t>
      </w:r>
      <w:r w:rsidR="003827A1" w:rsidRPr="009C44F0">
        <w:rPr>
          <w:rFonts w:ascii="Open Sans" w:hAnsi="Open Sans" w:cs="Open Sans"/>
          <w:sz w:val="20"/>
          <w:szCs w:val="20"/>
        </w:rPr>
        <w:t>named in Section II</w:t>
      </w:r>
      <w:r w:rsidR="003827A1">
        <w:rPr>
          <w:rFonts w:ascii="Open Sans" w:hAnsi="Open Sans" w:cs="Open Sans"/>
          <w:sz w:val="20"/>
          <w:szCs w:val="20"/>
        </w:rPr>
        <w:t>I as the person responsible for PDPA-related risks</w:t>
      </w:r>
      <w:r>
        <w:rPr>
          <w:rFonts w:ascii="Open Sans" w:hAnsi="Open Sans" w:cs="Open Sans"/>
          <w:sz w:val="20"/>
          <w:szCs w:val="20"/>
        </w:rPr>
        <w:t>:</w:t>
      </w:r>
    </w:p>
    <w:p w14:paraId="7F881D8C" w14:textId="4DB58B31" w:rsidR="002B0C71" w:rsidRPr="009C44F0" w:rsidRDefault="003827A1" w:rsidP="00283292">
      <w:pPr>
        <w:pStyle w:val="ListParagraph"/>
        <w:numPr>
          <w:ilvl w:val="1"/>
          <w:numId w:val="24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Review</w:t>
      </w:r>
      <w:r w:rsidR="000A4687">
        <w:rPr>
          <w:rFonts w:ascii="Open Sans" w:hAnsi="Open Sans" w:cs="Open Sans"/>
          <w:sz w:val="20"/>
          <w:szCs w:val="20"/>
        </w:rPr>
        <w:t>s</w:t>
      </w:r>
      <w:r>
        <w:rPr>
          <w:rFonts w:ascii="Open Sans" w:hAnsi="Open Sans" w:cs="Open Sans"/>
          <w:sz w:val="20"/>
          <w:szCs w:val="20"/>
        </w:rPr>
        <w:t xml:space="preserve"> the completed</w:t>
      </w:r>
      <w:r w:rsidR="00AA683A" w:rsidRPr="009C44F0">
        <w:rPr>
          <w:rFonts w:ascii="Open Sans" w:hAnsi="Open Sans" w:cs="Open Sans"/>
          <w:sz w:val="20"/>
          <w:szCs w:val="20"/>
        </w:rPr>
        <w:t xml:space="preserve"> </w:t>
      </w:r>
      <w:r w:rsidRPr="009C44F0">
        <w:rPr>
          <w:rFonts w:ascii="Open Sans" w:hAnsi="Open Sans" w:cs="Open Sans"/>
          <w:sz w:val="20"/>
          <w:szCs w:val="20"/>
        </w:rPr>
        <w:t>P</w:t>
      </w:r>
      <w:r>
        <w:rPr>
          <w:rFonts w:ascii="Open Sans" w:hAnsi="Open Sans" w:cs="Open Sans"/>
          <w:sz w:val="20"/>
          <w:szCs w:val="20"/>
        </w:rPr>
        <w:t xml:space="preserve">rivacy Impact Assessment for PDPA </w:t>
      </w:r>
      <w:r w:rsidRPr="009C44F0">
        <w:rPr>
          <w:rFonts w:ascii="Open Sans" w:hAnsi="Open Sans" w:cs="Open Sans"/>
          <w:sz w:val="20"/>
          <w:szCs w:val="20"/>
        </w:rPr>
        <w:t>M</w:t>
      </w:r>
      <w:r>
        <w:rPr>
          <w:rFonts w:ascii="Open Sans" w:hAnsi="Open Sans" w:cs="Open Sans"/>
          <w:sz w:val="20"/>
          <w:szCs w:val="20"/>
        </w:rPr>
        <w:t>odifications</w:t>
      </w:r>
    </w:p>
    <w:p w14:paraId="2D75E079" w14:textId="314930FC" w:rsidR="00D57D5E" w:rsidRPr="009C44F0" w:rsidRDefault="003827A1" w:rsidP="00283292">
      <w:pPr>
        <w:pStyle w:val="ListParagraph"/>
        <w:numPr>
          <w:ilvl w:val="1"/>
          <w:numId w:val="24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</w:t>
      </w:r>
      <w:r w:rsidR="002B0C71" w:rsidRPr="009C44F0">
        <w:rPr>
          <w:rFonts w:ascii="Open Sans" w:hAnsi="Open Sans" w:cs="Open Sans"/>
          <w:sz w:val="20"/>
          <w:szCs w:val="20"/>
        </w:rPr>
        <w:t>ccept</w:t>
      </w:r>
      <w:r w:rsidR="000A4687">
        <w:rPr>
          <w:rFonts w:ascii="Open Sans" w:hAnsi="Open Sans" w:cs="Open Sans"/>
          <w:sz w:val="20"/>
          <w:szCs w:val="20"/>
        </w:rPr>
        <w:t>s</w:t>
      </w:r>
      <w:r w:rsidR="002B0C71" w:rsidRPr="009C44F0">
        <w:rPr>
          <w:rFonts w:ascii="Open Sans" w:hAnsi="Open Sans" w:cs="Open Sans"/>
          <w:sz w:val="20"/>
          <w:szCs w:val="20"/>
        </w:rPr>
        <w:t xml:space="preserve"> or reject</w:t>
      </w:r>
      <w:r w:rsidR="000A4687">
        <w:rPr>
          <w:rFonts w:ascii="Open Sans" w:hAnsi="Open Sans" w:cs="Open Sans"/>
          <w:sz w:val="20"/>
          <w:szCs w:val="20"/>
        </w:rPr>
        <w:t>s</w:t>
      </w:r>
      <w:r w:rsidR="002B0C71" w:rsidRPr="009C44F0">
        <w:rPr>
          <w:rFonts w:ascii="Open Sans" w:hAnsi="Open Sans" w:cs="Open Sans"/>
          <w:sz w:val="20"/>
          <w:szCs w:val="20"/>
        </w:rPr>
        <w:t xml:space="preserve"> </w:t>
      </w:r>
      <w:r w:rsidR="047EF58D" w:rsidRPr="009C44F0">
        <w:rPr>
          <w:rFonts w:ascii="Open Sans" w:hAnsi="Open Sans" w:cs="Open Sans"/>
          <w:sz w:val="20"/>
          <w:szCs w:val="20"/>
        </w:rPr>
        <w:t>contractor</w:t>
      </w:r>
      <w:r w:rsidR="002B0C71" w:rsidRPr="009C44F0">
        <w:rPr>
          <w:rFonts w:ascii="Open Sans" w:hAnsi="Open Sans" w:cs="Open Sans"/>
          <w:sz w:val="20"/>
          <w:szCs w:val="20"/>
        </w:rPr>
        <w:t xml:space="preserve">’s </w:t>
      </w:r>
      <w:r w:rsidR="00F97A6A" w:rsidRPr="009C44F0">
        <w:rPr>
          <w:rFonts w:ascii="Open Sans" w:hAnsi="Open Sans" w:cs="Open Sans"/>
          <w:sz w:val="20"/>
          <w:szCs w:val="20"/>
        </w:rPr>
        <w:t xml:space="preserve">proposed </w:t>
      </w:r>
      <w:r w:rsidR="002B0C71" w:rsidRPr="009C44F0">
        <w:rPr>
          <w:rFonts w:ascii="Open Sans" w:hAnsi="Open Sans" w:cs="Open Sans"/>
          <w:sz w:val="20"/>
          <w:szCs w:val="20"/>
        </w:rPr>
        <w:t>modifications</w:t>
      </w:r>
      <w:r w:rsidR="00C65B6C" w:rsidRPr="009C44F0">
        <w:rPr>
          <w:rFonts w:ascii="Open Sans" w:hAnsi="Open Sans" w:cs="Open Sans"/>
          <w:sz w:val="20"/>
          <w:szCs w:val="20"/>
        </w:rPr>
        <w:t xml:space="preserve"> </w:t>
      </w:r>
    </w:p>
    <w:p w14:paraId="6245E4B3" w14:textId="2D0AC1FF" w:rsidR="00D57D5E" w:rsidRPr="00872FA7" w:rsidRDefault="00D57D5E" w:rsidP="00283292">
      <w:pPr>
        <w:pStyle w:val="Section"/>
        <w:numPr>
          <w:ilvl w:val="0"/>
          <w:numId w:val="21"/>
        </w:numPr>
        <w:spacing w:before="200" w:after="200" w:line="240" w:lineRule="auto"/>
        <w:ind w:left="360" w:hanging="270"/>
        <w:rPr>
          <w:sz w:val="20"/>
          <w:szCs w:val="20"/>
        </w:rPr>
      </w:pPr>
      <w:r w:rsidRPr="00872FA7">
        <w:rPr>
          <w:bCs w:val="0"/>
          <w:sz w:val="20"/>
          <w:szCs w:val="20"/>
        </w:rPr>
        <w:t>FINALIZE THE PDPA</w:t>
      </w:r>
    </w:p>
    <w:p w14:paraId="434837F9" w14:textId="3E563752" w:rsidR="00D57D5E" w:rsidRPr="00283292" w:rsidDel="673CAB8F" w:rsidRDefault="00D57D5E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009C44F0">
        <w:rPr>
          <w:rFonts w:ascii="Open Sans" w:hAnsi="Open Sans" w:cs="Open Sans"/>
          <w:sz w:val="20"/>
          <w:szCs w:val="20"/>
        </w:rPr>
        <w:t xml:space="preserve">If your </w:t>
      </w:r>
      <w:r w:rsidR="1A3F3898" w:rsidRPr="009C44F0">
        <w:rPr>
          <w:rFonts w:ascii="Open Sans" w:hAnsi="Open Sans" w:cs="Open Sans"/>
          <w:sz w:val="20"/>
          <w:szCs w:val="20"/>
        </w:rPr>
        <w:t>department or uni</w:t>
      </w:r>
      <w:r w:rsidRPr="009C44F0">
        <w:rPr>
          <w:rFonts w:ascii="Open Sans" w:hAnsi="Open Sans" w:cs="Open Sans"/>
          <w:sz w:val="20"/>
          <w:szCs w:val="20"/>
        </w:rPr>
        <w:t xml:space="preserve">t is working with UW Procurement Services, follow your contact person’s instructions </w:t>
      </w:r>
      <w:r w:rsidR="00956D44" w:rsidRPr="009C44F0">
        <w:rPr>
          <w:rFonts w:ascii="Open Sans" w:hAnsi="Open Sans" w:cs="Open Sans"/>
          <w:sz w:val="20"/>
          <w:szCs w:val="20"/>
        </w:rPr>
        <w:t>to finalize</w:t>
      </w:r>
      <w:r w:rsidRPr="009C44F0">
        <w:rPr>
          <w:rFonts w:ascii="Open Sans" w:hAnsi="Open Sans" w:cs="Open Sans"/>
          <w:sz w:val="20"/>
          <w:szCs w:val="20"/>
        </w:rPr>
        <w:t xml:space="preserve"> the PDPA</w:t>
      </w:r>
    </w:p>
    <w:p w14:paraId="0DD82F86" w14:textId="4CC437EF" w:rsidR="66B7063A" w:rsidRPr="00283292" w:rsidRDefault="00D57D5E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009C44F0">
        <w:rPr>
          <w:rFonts w:ascii="Open Sans" w:hAnsi="Open Sans" w:cs="Open Sans"/>
          <w:sz w:val="20"/>
          <w:szCs w:val="20"/>
        </w:rPr>
        <w:t>If you</w:t>
      </w:r>
      <w:r w:rsidR="427D8911" w:rsidRPr="009C44F0">
        <w:rPr>
          <w:rFonts w:ascii="Open Sans" w:hAnsi="Open Sans" w:cs="Open Sans"/>
          <w:sz w:val="20"/>
          <w:szCs w:val="20"/>
        </w:rPr>
        <w:t>r department or unit</w:t>
      </w:r>
      <w:r w:rsidRPr="009C44F0">
        <w:rPr>
          <w:rFonts w:ascii="Open Sans" w:hAnsi="Open Sans" w:cs="Open Sans"/>
          <w:sz w:val="20"/>
          <w:szCs w:val="20"/>
        </w:rPr>
        <w:t xml:space="preserve"> </w:t>
      </w:r>
      <w:r w:rsidR="427D8911" w:rsidRPr="009C44F0">
        <w:rPr>
          <w:rFonts w:ascii="Open Sans" w:hAnsi="Open Sans" w:cs="Open Sans"/>
          <w:sz w:val="20"/>
          <w:szCs w:val="20"/>
        </w:rPr>
        <w:t>is</w:t>
      </w:r>
      <w:r w:rsidRPr="009C44F0">
        <w:rPr>
          <w:rFonts w:ascii="Open Sans" w:hAnsi="Open Sans" w:cs="Open Sans"/>
          <w:sz w:val="20"/>
          <w:szCs w:val="20"/>
        </w:rPr>
        <w:t xml:space="preserve"> not working with UW Procurement Services, </w:t>
      </w:r>
      <w:r w:rsidR="5F8EEEAD" w:rsidRPr="009C44F0">
        <w:rPr>
          <w:rFonts w:ascii="Open Sans" w:hAnsi="Open Sans" w:cs="Open Sans"/>
          <w:sz w:val="20"/>
          <w:szCs w:val="20"/>
        </w:rPr>
        <w:t xml:space="preserve">the </w:t>
      </w:r>
      <w:r w:rsidR="003827A1">
        <w:rPr>
          <w:rFonts w:ascii="Open Sans" w:hAnsi="Open Sans" w:cs="Open Sans"/>
          <w:sz w:val="20"/>
          <w:szCs w:val="20"/>
        </w:rPr>
        <w:t>person with delegated authority to sign privacy related agreements for your department or unit</w:t>
      </w:r>
      <w:r w:rsidR="66B7063A" w:rsidRPr="009C44F0">
        <w:rPr>
          <w:rFonts w:ascii="Open Sans" w:hAnsi="Open Sans" w:cs="Open Sans"/>
          <w:sz w:val="20"/>
          <w:szCs w:val="20"/>
        </w:rPr>
        <w:t xml:space="preserve"> sign</w:t>
      </w:r>
      <w:r w:rsidR="00F04546" w:rsidRPr="009C44F0">
        <w:rPr>
          <w:rFonts w:ascii="Open Sans" w:hAnsi="Open Sans" w:cs="Open Sans"/>
          <w:sz w:val="20"/>
          <w:szCs w:val="20"/>
        </w:rPr>
        <w:t>s</w:t>
      </w:r>
      <w:r w:rsidR="66B7063A" w:rsidRPr="009C44F0">
        <w:rPr>
          <w:rFonts w:ascii="Open Sans" w:hAnsi="Open Sans" w:cs="Open Sans"/>
          <w:sz w:val="20"/>
          <w:szCs w:val="20"/>
        </w:rPr>
        <w:t xml:space="preserve"> the PDPA</w:t>
      </w:r>
    </w:p>
    <w:p w14:paraId="262495A9" w14:textId="78DD6FD0" w:rsidR="00C65B6C" w:rsidRPr="00283292" w:rsidRDefault="00D57D5E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009C44F0">
        <w:rPr>
          <w:rFonts w:ascii="Open Sans" w:hAnsi="Open Sans" w:cs="Open Sans"/>
          <w:sz w:val="20"/>
          <w:szCs w:val="20"/>
        </w:rPr>
        <w:t>Store the finalized agreement in a secure location in accordance with applicable records retention schedules</w:t>
      </w:r>
    </w:p>
    <w:p w14:paraId="5F42C595" w14:textId="34BE9C4D" w:rsidR="5AAB5E16" w:rsidRPr="009C44F0" w:rsidRDefault="00D57D5E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009C44F0">
        <w:rPr>
          <w:rFonts w:ascii="Open Sans" w:hAnsi="Open Sans" w:cs="Open Sans"/>
          <w:sz w:val="20"/>
          <w:szCs w:val="20"/>
        </w:rPr>
        <w:t xml:space="preserve">Before </w:t>
      </w:r>
      <w:r w:rsidR="00956D44" w:rsidRPr="009C44F0">
        <w:rPr>
          <w:rFonts w:ascii="Open Sans" w:hAnsi="Open Sans" w:cs="Open Sans"/>
          <w:sz w:val="20"/>
          <w:szCs w:val="20"/>
        </w:rPr>
        <w:t>sharing</w:t>
      </w:r>
      <w:r w:rsidRPr="009C44F0">
        <w:rPr>
          <w:rFonts w:ascii="Open Sans" w:hAnsi="Open Sans" w:cs="Open Sans"/>
          <w:sz w:val="20"/>
          <w:szCs w:val="20"/>
        </w:rPr>
        <w:t xml:space="preserve"> any personal data with the </w:t>
      </w:r>
      <w:r w:rsidR="2CAED6B9" w:rsidRPr="009C44F0">
        <w:rPr>
          <w:rFonts w:ascii="Open Sans" w:hAnsi="Open Sans" w:cs="Open Sans"/>
          <w:sz w:val="20"/>
          <w:szCs w:val="20"/>
        </w:rPr>
        <w:t>contractor</w:t>
      </w:r>
      <w:r w:rsidRPr="009C44F0">
        <w:rPr>
          <w:rFonts w:ascii="Open Sans" w:hAnsi="Open Sans" w:cs="Open Sans"/>
          <w:sz w:val="20"/>
          <w:szCs w:val="20"/>
        </w:rPr>
        <w:t>, ensure the</w:t>
      </w:r>
      <w:r w:rsidR="00A75110" w:rsidRPr="009C44F0">
        <w:rPr>
          <w:rFonts w:ascii="Open Sans" w:hAnsi="Open Sans" w:cs="Open Sans"/>
          <w:sz w:val="20"/>
          <w:szCs w:val="20"/>
        </w:rPr>
        <w:t xml:space="preserve"> personal data to undergo data processing</w:t>
      </w:r>
      <w:r w:rsidR="0086145A" w:rsidRPr="009C44F0">
        <w:rPr>
          <w:rFonts w:ascii="Open Sans" w:hAnsi="Open Sans" w:cs="Open Sans"/>
          <w:sz w:val="20"/>
          <w:szCs w:val="20"/>
        </w:rPr>
        <w:t xml:space="preserve"> </w:t>
      </w:r>
      <w:r w:rsidRPr="009C44F0">
        <w:rPr>
          <w:rFonts w:ascii="Open Sans" w:hAnsi="Open Sans" w:cs="Open Sans"/>
          <w:sz w:val="20"/>
          <w:szCs w:val="20"/>
        </w:rPr>
        <w:t xml:space="preserve">aligns with the </w:t>
      </w:r>
      <w:r w:rsidR="00A75110" w:rsidRPr="009C44F0">
        <w:rPr>
          <w:rFonts w:ascii="Open Sans" w:hAnsi="Open Sans" w:cs="Open Sans"/>
          <w:sz w:val="20"/>
          <w:szCs w:val="20"/>
        </w:rPr>
        <w:t xml:space="preserve">personal data identified in the </w:t>
      </w:r>
      <w:r w:rsidRPr="009C44F0">
        <w:rPr>
          <w:rFonts w:ascii="Open Sans" w:hAnsi="Open Sans" w:cs="Open Sans"/>
          <w:sz w:val="20"/>
          <w:szCs w:val="20"/>
        </w:rPr>
        <w:t>finalized PDPA</w:t>
      </w:r>
      <w:r w:rsidR="00710DC0">
        <w:rPr>
          <w:rFonts w:ascii="Open Sans" w:hAnsi="Open Sans" w:cs="Open Sans"/>
          <w:sz w:val="20"/>
          <w:szCs w:val="20"/>
        </w:rPr>
        <w:t xml:space="preserve"> and Description of Data Processing </w:t>
      </w:r>
      <w:r w:rsidRPr="009C44F0">
        <w:rPr>
          <w:rFonts w:ascii="Open Sans" w:hAnsi="Open Sans" w:cs="Open Sans"/>
          <w:sz w:val="20"/>
          <w:szCs w:val="20"/>
        </w:rPr>
        <w:t>Exhibit</w:t>
      </w:r>
    </w:p>
    <w:sectPr w:rsidR="5AAB5E16" w:rsidRPr="009C44F0" w:rsidSect="000A46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87B64" w14:textId="77777777" w:rsidR="00C712D7" w:rsidRDefault="00C712D7" w:rsidP="008D5661">
      <w:r>
        <w:separator/>
      </w:r>
    </w:p>
  </w:endnote>
  <w:endnote w:type="continuationSeparator" w:id="0">
    <w:p w14:paraId="07FBAB00" w14:textId="77777777" w:rsidR="00C712D7" w:rsidRDefault="00C712D7" w:rsidP="008D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Uni Sans Book">
    <w:panose1 w:val="00000500000000000000"/>
    <w:charset w:val="4D"/>
    <w:family w:val="auto"/>
    <w:notTrueType/>
    <w:pitch w:val="variable"/>
    <w:sig w:usb0="A00002EF" w:usb1="4000204A" w:usb2="00000000" w:usb3="00000000" w:csb0="00000097" w:csb1="00000000"/>
  </w:font>
  <w:font w:name="Encode Sans Normal Black">
    <w:panose1 w:val="02000000000000000000"/>
    <w:charset w:val="4D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trix II OT Book">
    <w:panose1 w:val="020B0604020202020204"/>
    <w:charset w:val="00"/>
    <w:family w:val="auto"/>
    <w:pitch w:val="variable"/>
    <w:sig w:usb0="800000AF" w:usb1="4000045B" w:usb2="00000000" w:usb3="00000000" w:csb0="00000001" w:csb1="00000000"/>
  </w:font>
  <w:font w:name="Uni Sans Regular">
    <w:altName w:val="Calibri"/>
    <w:panose1 w:val="020B0604020202020204"/>
    <w:charset w:val="00"/>
    <w:family w:val="auto"/>
    <w:pitch w:val="variable"/>
    <w:sig w:usb0="A00002EF" w:usb1="4000204A" w:usb2="00000000" w:usb3="00000000" w:csb0="00000097" w:csb1="00000000"/>
  </w:font>
  <w:font w:name="Encode Sans Normal">
    <w:altName w:val="Calibri"/>
    <w:panose1 w:val="020B0604020202020204"/>
    <w:charset w:val="00"/>
    <w:family w:val="auto"/>
    <w:pitch w:val="variable"/>
    <w:sig w:usb0="A00000FF" w:usb1="5000207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7C91" w14:textId="77777777" w:rsidR="009549BD" w:rsidRDefault="00954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6B088" w14:textId="77777777" w:rsidR="000B0E5E" w:rsidRDefault="000B0E5E" w:rsidP="0057045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4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671CED" w14:textId="193F219F" w:rsidR="003827A1" w:rsidRDefault="003827A1" w:rsidP="00337F24">
    <w:pPr>
      <w:pStyle w:val="Footer"/>
      <w:ind w:right="360"/>
    </w:pPr>
    <w:r w:rsidRPr="00417FD5">
      <w:rPr>
        <w:noProof/>
        <w:color w:val="7030A0"/>
      </w:rPr>
      <w:drawing>
        <wp:anchor distT="0" distB="0" distL="114300" distR="114300" simplePos="0" relativeHeight="251681792" behindDoc="0" locked="0" layoutInCell="1" allowOverlap="1" wp14:anchorId="408CF44C" wp14:editId="169AE2D4">
          <wp:simplePos x="0" y="0"/>
          <wp:positionH relativeFrom="column">
            <wp:posOffset>1932</wp:posOffset>
          </wp:positionH>
          <wp:positionV relativeFrom="paragraph">
            <wp:posOffset>130341</wp:posOffset>
          </wp:positionV>
          <wp:extent cx="1581785" cy="109220"/>
          <wp:effectExtent l="0" t="0" r="0" b="0"/>
          <wp:wrapThrough wrapText="bothSides">
            <wp:wrapPolygon edited="0">
              <wp:start x="0" y="0"/>
              <wp:lineTo x="0" y="15070"/>
              <wp:lineTo x="21158" y="15070"/>
              <wp:lineTo x="21158" y="0"/>
              <wp:lineTo x="0" y="0"/>
            </wp:wrapPolygon>
          </wp:wrapThrough>
          <wp:docPr id="6" name="Picture 6" descr="Purple University of Washington wordmark" title="University of Wash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urple University of Washington wordmar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0005A0" w14:textId="0DAF4D8F" w:rsidR="003827A1" w:rsidRDefault="003827A1" w:rsidP="00337F24">
    <w:pPr>
      <w:pStyle w:val="Footer"/>
      <w:ind w:right="360"/>
    </w:pPr>
  </w:p>
  <w:p w14:paraId="5CF8C581" w14:textId="57845C5F" w:rsidR="000B0E5E" w:rsidRDefault="003827A1" w:rsidP="00337F24">
    <w:pPr>
      <w:pStyle w:val="Footer"/>
      <w:ind w:right="360"/>
    </w:pPr>
    <w:r>
      <w:t>UW Privacy Office</w:t>
    </w:r>
  </w:p>
  <w:p w14:paraId="7C010AC6" w14:textId="000D5189" w:rsidR="003827A1" w:rsidRDefault="003827A1" w:rsidP="00337F24">
    <w:pPr>
      <w:pStyle w:val="Footer"/>
      <w:ind w:right="360"/>
    </w:pPr>
    <w:r>
      <w:t>PDPA Checklist, Version May 0</w:t>
    </w:r>
    <w:r w:rsidR="00C4729E">
      <w:t>8</w:t>
    </w:r>
    <w:r>
      <w:t>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EBE8" w14:textId="6DC8AA89" w:rsidR="003827A1" w:rsidRDefault="003827A1" w:rsidP="00310CD6">
    <w:pPr>
      <w:rPr>
        <w:rFonts w:ascii="Calibri" w:eastAsia="Times New Roman" w:hAnsi="Calibri" w:cs="Times New Roman"/>
        <w:sz w:val="16"/>
        <w:szCs w:val="16"/>
        <w:shd w:val="clear" w:color="auto" w:fill="FFFFFF"/>
      </w:rPr>
    </w:pPr>
    <w:r w:rsidRPr="00417FD5">
      <w:rPr>
        <w:noProof/>
        <w:color w:val="7030A0"/>
      </w:rPr>
      <w:drawing>
        <wp:anchor distT="0" distB="0" distL="114300" distR="114300" simplePos="0" relativeHeight="251683840" behindDoc="0" locked="0" layoutInCell="1" allowOverlap="1" wp14:anchorId="2E4DF3C1" wp14:editId="4DC883AF">
          <wp:simplePos x="0" y="0"/>
          <wp:positionH relativeFrom="column">
            <wp:posOffset>15544</wp:posOffset>
          </wp:positionH>
          <wp:positionV relativeFrom="paragraph">
            <wp:posOffset>115874</wp:posOffset>
          </wp:positionV>
          <wp:extent cx="1581785" cy="109220"/>
          <wp:effectExtent l="0" t="0" r="0" b="0"/>
          <wp:wrapThrough wrapText="bothSides">
            <wp:wrapPolygon edited="0">
              <wp:start x="0" y="0"/>
              <wp:lineTo x="0" y="15070"/>
              <wp:lineTo x="21158" y="15070"/>
              <wp:lineTo x="21158" y="0"/>
              <wp:lineTo x="0" y="0"/>
            </wp:wrapPolygon>
          </wp:wrapThrough>
          <wp:docPr id="1" name="Picture 1" descr="Purple University of Washington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urple University of Washington wordmar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EC8B8E" w14:textId="2555F5EF" w:rsidR="003827A1" w:rsidRDefault="003827A1" w:rsidP="00310CD6">
    <w:pPr>
      <w:rPr>
        <w:rFonts w:ascii="Calibri" w:eastAsia="Times New Roman" w:hAnsi="Calibri" w:cs="Times New Roman"/>
        <w:sz w:val="16"/>
        <w:szCs w:val="16"/>
        <w:shd w:val="clear" w:color="auto" w:fill="FFFFFF"/>
      </w:rPr>
    </w:pPr>
  </w:p>
  <w:p w14:paraId="3BC91529" w14:textId="1FAA1B78" w:rsidR="00A30321" w:rsidRDefault="00A30321" w:rsidP="00310CD6">
    <w:pPr>
      <w:rPr>
        <w:rFonts w:ascii="Calibri" w:eastAsia="Times New Roman" w:hAnsi="Calibri" w:cs="Times New Roman"/>
        <w:sz w:val="16"/>
        <w:szCs w:val="16"/>
        <w:shd w:val="clear" w:color="auto" w:fill="FFFFFF"/>
      </w:rPr>
    </w:pPr>
    <w:r>
      <w:rPr>
        <w:rFonts w:ascii="Calibri" w:eastAsia="Times New Roman" w:hAnsi="Calibri" w:cs="Times New Roman"/>
        <w:sz w:val="16"/>
        <w:szCs w:val="16"/>
        <w:shd w:val="clear" w:color="auto" w:fill="FFFFFF"/>
      </w:rPr>
      <w:t>PDPA Checklist</w:t>
    </w:r>
  </w:p>
  <w:p w14:paraId="283315D0" w14:textId="2859C39C" w:rsidR="00310CD6" w:rsidRPr="00842521" w:rsidRDefault="00842521" w:rsidP="00310CD6">
    <w:pPr>
      <w:rPr>
        <w:rFonts w:ascii="Times New Roman" w:eastAsia="Times New Roman" w:hAnsi="Times New Roman" w:cs="Times New Roman"/>
        <w:sz w:val="24"/>
      </w:rPr>
    </w:pPr>
    <w:r w:rsidRPr="00842521">
      <w:rPr>
        <w:rFonts w:ascii="Calibri" w:eastAsia="Times New Roman" w:hAnsi="Calibri" w:cs="Times New Roman"/>
        <w:sz w:val="16"/>
        <w:szCs w:val="16"/>
        <w:shd w:val="clear" w:color="auto" w:fill="FFFFFF"/>
      </w:rPr>
      <w:t>Version</w:t>
    </w:r>
    <w:r w:rsidR="000A4687">
      <w:rPr>
        <w:rFonts w:ascii="Calibri" w:eastAsia="Times New Roman" w:hAnsi="Calibri" w:cs="Times New Roman"/>
        <w:sz w:val="16"/>
        <w:szCs w:val="16"/>
        <w:shd w:val="clear" w:color="auto" w:fill="FFFFFF"/>
      </w:rPr>
      <w:t xml:space="preserve"> </w:t>
    </w:r>
    <w:r w:rsidRPr="00842521">
      <w:rPr>
        <w:rFonts w:ascii="Calibri" w:eastAsia="Times New Roman" w:hAnsi="Calibri" w:cs="Times New Roman"/>
        <w:sz w:val="16"/>
        <w:szCs w:val="16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11333" w14:textId="77777777" w:rsidR="00C712D7" w:rsidRDefault="00C712D7" w:rsidP="008D5661">
      <w:r>
        <w:separator/>
      </w:r>
    </w:p>
  </w:footnote>
  <w:footnote w:type="continuationSeparator" w:id="0">
    <w:p w14:paraId="66ED549C" w14:textId="77777777" w:rsidR="00C712D7" w:rsidRDefault="00C712D7" w:rsidP="008D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2C6E" w14:textId="77777777" w:rsidR="009549BD" w:rsidRDefault="00954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7471" w14:textId="77777777" w:rsidR="009549BD" w:rsidRDefault="00954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C408" w14:textId="77777777" w:rsidR="009549BD" w:rsidRDefault="00954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2A8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4644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AC42B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962E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C5E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5965E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7649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28CA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A6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1CD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3C6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8538DB"/>
    <w:multiLevelType w:val="hybridMultilevel"/>
    <w:tmpl w:val="C7B2AF26"/>
    <w:lvl w:ilvl="0" w:tplc="776010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CA684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7146E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3" w:tplc="F3DE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4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0E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C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05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67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80C1E"/>
    <w:multiLevelType w:val="hybridMultilevel"/>
    <w:tmpl w:val="06982EC8"/>
    <w:lvl w:ilvl="0" w:tplc="060C7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80D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01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CD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8A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8C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48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CE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48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E1192"/>
    <w:multiLevelType w:val="hybridMultilevel"/>
    <w:tmpl w:val="7470801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918710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5D260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8E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EF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69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AF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C9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47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941CE"/>
    <w:multiLevelType w:val="hybridMultilevel"/>
    <w:tmpl w:val="83245D6A"/>
    <w:lvl w:ilvl="0" w:tplc="4672DA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9C865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20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C9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CA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CF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EA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A8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C4AC5"/>
    <w:multiLevelType w:val="hybridMultilevel"/>
    <w:tmpl w:val="CFCC494E"/>
    <w:lvl w:ilvl="0" w:tplc="776010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A60BB3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B9BAC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4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0E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C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05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67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0729A"/>
    <w:multiLevelType w:val="hybridMultilevel"/>
    <w:tmpl w:val="9334C00C"/>
    <w:lvl w:ilvl="0" w:tplc="317CDEE2">
      <w:start w:val="1"/>
      <w:numFmt w:val="upperRoman"/>
      <w:lvlText w:val="%1."/>
      <w:lvlJc w:val="left"/>
      <w:pPr>
        <w:ind w:left="720" w:hanging="360"/>
      </w:pPr>
    </w:lvl>
    <w:lvl w:ilvl="1" w:tplc="0900C256">
      <w:start w:val="1"/>
      <w:numFmt w:val="lowerLetter"/>
      <w:lvlText w:val="%2."/>
      <w:lvlJc w:val="left"/>
      <w:pPr>
        <w:ind w:left="1440" w:hanging="360"/>
      </w:pPr>
    </w:lvl>
    <w:lvl w:ilvl="2" w:tplc="062881AE">
      <w:start w:val="1"/>
      <w:numFmt w:val="lowerRoman"/>
      <w:lvlText w:val="%3."/>
      <w:lvlJc w:val="right"/>
      <w:pPr>
        <w:ind w:left="2160" w:hanging="180"/>
      </w:pPr>
    </w:lvl>
    <w:lvl w:ilvl="3" w:tplc="8AFA1B18">
      <w:start w:val="1"/>
      <w:numFmt w:val="decimal"/>
      <w:lvlText w:val="%4."/>
      <w:lvlJc w:val="left"/>
      <w:pPr>
        <w:ind w:left="2880" w:hanging="360"/>
      </w:pPr>
    </w:lvl>
    <w:lvl w:ilvl="4" w:tplc="E3F85A06">
      <w:start w:val="1"/>
      <w:numFmt w:val="lowerLetter"/>
      <w:lvlText w:val="%5."/>
      <w:lvlJc w:val="left"/>
      <w:pPr>
        <w:ind w:left="3600" w:hanging="360"/>
      </w:pPr>
    </w:lvl>
    <w:lvl w:ilvl="5" w:tplc="2AF0B340">
      <w:start w:val="1"/>
      <w:numFmt w:val="lowerRoman"/>
      <w:lvlText w:val="%6."/>
      <w:lvlJc w:val="right"/>
      <w:pPr>
        <w:ind w:left="4320" w:hanging="180"/>
      </w:pPr>
    </w:lvl>
    <w:lvl w:ilvl="6" w:tplc="102827DC">
      <w:start w:val="1"/>
      <w:numFmt w:val="decimal"/>
      <w:lvlText w:val="%7."/>
      <w:lvlJc w:val="left"/>
      <w:pPr>
        <w:ind w:left="5040" w:hanging="360"/>
      </w:pPr>
    </w:lvl>
    <w:lvl w:ilvl="7" w:tplc="AB94FEF8">
      <w:start w:val="1"/>
      <w:numFmt w:val="lowerLetter"/>
      <w:lvlText w:val="%8."/>
      <w:lvlJc w:val="left"/>
      <w:pPr>
        <w:ind w:left="5760" w:hanging="360"/>
      </w:pPr>
    </w:lvl>
    <w:lvl w:ilvl="8" w:tplc="2ACE6F6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C266B"/>
    <w:multiLevelType w:val="hybridMultilevel"/>
    <w:tmpl w:val="262E3EE8"/>
    <w:lvl w:ilvl="0" w:tplc="D9E826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88F49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AC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4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0E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C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05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67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91C15"/>
    <w:multiLevelType w:val="hybridMultilevel"/>
    <w:tmpl w:val="1A0A63A0"/>
    <w:lvl w:ilvl="0" w:tplc="90BAD9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26B2C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25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C9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6B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8D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8E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C6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4339"/>
    <w:multiLevelType w:val="hybridMultilevel"/>
    <w:tmpl w:val="3A48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60275"/>
    <w:multiLevelType w:val="hybridMultilevel"/>
    <w:tmpl w:val="CD585166"/>
    <w:lvl w:ilvl="0" w:tplc="5142B4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E34B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CF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63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69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80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E7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EE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B5AB8"/>
    <w:multiLevelType w:val="hybridMultilevel"/>
    <w:tmpl w:val="709452E2"/>
    <w:lvl w:ilvl="0" w:tplc="776010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F04E6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B9BAC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4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0E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C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05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67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03051"/>
    <w:multiLevelType w:val="hybridMultilevel"/>
    <w:tmpl w:val="85AA3A8E"/>
    <w:lvl w:ilvl="0" w:tplc="A50AEC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93B28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60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C1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4C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0A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4F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E7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036BE"/>
    <w:multiLevelType w:val="hybridMultilevel"/>
    <w:tmpl w:val="CD7C8A7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3AE13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93FA8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4B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C5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4E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EF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68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EF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D6D6E"/>
    <w:multiLevelType w:val="hybridMultilevel"/>
    <w:tmpl w:val="D830377E"/>
    <w:lvl w:ilvl="0" w:tplc="435471B4">
      <w:start w:val="1"/>
      <w:numFmt w:val="upperRoman"/>
      <w:lvlText w:val="%1."/>
      <w:lvlJc w:val="right"/>
      <w:pPr>
        <w:ind w:left="720" w:hanging="360"/>
      </w:pPr>
      <w:rPr>
        <w:b/>
        <w:color w:val="33006F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0"/>
  </w:num>
  <w:num w:numId="13">
    <w:abstractNumId w:val="13"/>
  </w:num>
  <w:num w:numId="14">
    <w:abstractNumId w:val="14"/>
  </w:num>
  <w:num w:numId="15">
    <w:abstractNumId w:val="18"/>
  </w:num>
  <w:num w:numId="16">
    <w:abstractNumId w:val="12"/>
  </w:num>
  <w:num w:numId="17">
    <w:abstractNumId w:val="23"/>
  </w:num>
  <w:num w:numId="18">
    <w:abstractNumId w:val="17"/>
  </w:num>
  <w:num w:numId="19">
    <w:abstractNumId w:val="16"/>
  </w:num>
  <w:num w:numId="20">
    <w:abstractNumId w:val="22"/>
  </w:num>
  <w:num w:numId="21">
    <w:abstractNumId w:val="24"/>
  </w:num>
  <w:num w:numId="22">
    <w:abstractNumId w:val="11"/>
  </w:num>
  <w:num w:numId="23">
    <w:abstractNumId w:val="2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61"/>
    <w:rsid w:val="00007605"/>
    <w:rsid w:val="000155FE"/>
    <w:rsid w:val="00025477"/>
    <w:rsid w:val="00030B05"/>
    <w:rsid w:val="000458A0"/>
    <w:rsid w:val="00062E7E"/>
    <w:rsid w:val="000A1A75"/>
    <w:rsid w:val="000A1CEB"/>
    <w:rsid w:val="000A4687"/>
    <w:rsid w:val="000B0E5E"/>
    <w:rsid w:val="000B2E24"/>
    <w:rsid w:val="000C6FBC"/>
    <w:rsid w:val="000D130A"/>
    <w:rsid w:val="000D4AE2"/>
    <w:rsid w:val="0010231A"/>
    <w:rsid w:val="001063E6"/>
    <w:rsid w:val="00111372"/>
    <w:rsid w:val="001707F0"/>
    <w:rsid w:val="001A48A5"/>
    <w:rsid w:val="001C369B"/>
    <w:rsid w:val="001C6D83"/>
    <w:rsid w:val="001D6635"/>
    <w:rsid w:val="00205B2A"/>
    <w:rsid w:val="0024599D"/>
    <w:rsid w:val="00283292"/>
    <w:rsid w:val="002A0893"/>
    <w:rsid w:val="002A6344"/>
    <w:rsid w:val="002B0C71"/>
    <w:rsid w:val="002B2022"/>
    <w:rsid w:val="002B687E"/>
    <w:rsid w:val="002D58C8"/>
    <w:rsid w:val="002E61C7"/>
    <w:rsid w:val="00310CD6"/>
    <w:rsid w:val="00312B36"/>
    <w:rsid w:val="00337F24"/>
    <w:rsid w:val="00352B6D"/>
    <w:rsid w:val="00372740"/>
    <w:rsid w:val="003827A1"/>
    <w:rsid w:val="003B6448"/>
    <w:rsid w:val="003C1A3B"/>
    <w:rsid w:val="003C2443"/>
    <w:rsid w:val="003D72E0"/>
    <w:rsid w:val="00402B22"/>
    <w:rsid w:val="00406BC1"/>
    <w:rsid w:val="00417FD5"/>
    <w:rsid w:val="004220EE"/>
    <w:rsid w:val="00436FD0"/>
    <w:rsid w:val="00445AA5"/>
    <w:rsid w:val="004464B2"/>
    <w:rsid w:val="00474479"/>
    <w:rsid w:val="0047722D"/>
    <w:rsid w:val="004A0F10"/>
    <w:rsid w:val="004A4E79"/>
    <w:rsid w:val="004B7EA8"/>
    <w:rsid w:val="004F553C"/>
    <w:rsid w:val="00500968"/>
    <w:rsid w:val="005010F2"/>
    <w:rsid w:val="00507C7D"/>
    <w:rsid w:val="00512545"/>
    <w:rsid w:val="00534108"/>
    <w:rsid w:val="00573CDB"/>
    <w:rsid w:val="00592E6C"/>
    <w:rsid w:val="00593217"/>
    <w:rsid w:val="005C618E"/>
    <w:rsid w:val="005D54D9"/>
    <w:rsid w:val="005E0888"/>
    <w:rsid w:val="005E5D76"/>
    <w:rsid w:val="005F22F6"/>
    <w:rsid w:val="005F49C6"/>
    <w:rsid w:val="00613252"/>
    <w:rsid w:val="0062042B"/>
    <w:rsid w:val="00620765"/>
    <w:rsid w:val="00637A4A"/>
    <w:rsid w:val="00645CCF"/>
    <w:rsid w:val="0066121C"/>
    <w:rsid w:val="00691A67"/>
    <w:rsid w:val="00693C18"/>
    <w:rsid w:val="0069443E"/>
    <w:rsid w:val="006B35B0"/>
    <w:rsid w:val="006C731F"/>
    <w:rsid w:val="006D3662"/>
    <w:rsid w:val="006D6E26"/>
    <w:rsid w:val="006E1422"/>
    <w:rsid w:val="006F177D"/>
    <w:rsid w:val="006F7E5A"/>
    <w:rsid w:val="00710DC0"/>
    <w:rsid w:val="007354DC"/>
    <w:rsid w:val="00741EC4"/>
    <w:rsid w:val="0075239E"/>
    <w:rsid w:val="00756793"/>
    <w:rsid w:val="007607B0"/>
    <w:rsid w:val="00762E5E"/>
    <w:rsid w:val="0076385E"/>
    <w:rsid w:val="00782DA8"/>
    <w:rsid w:val="007873FC"/>
    <w:rsid w:val="00787606"/>
    <w:rsid w:val="007A3E7D"/>
    <w:rsid w:val="007C1687"/>
    <w:rsid w:val="007C372A"/>
    <w:rsid w:val="007C4046"/>
    <w:rsid w:val="007C51D6"/>
    <w:rsid w:val="007C55FB"/>
    <w:rsid w:val="007E4164"/>
    <w:rsid w:val="008008A3"/>
    <w:rsid w:val="00800CD2"/>
    <w:rsid w:val="0081074F"/>
    <w:rsid w:val="00842521"/>
    <w:rsid w:val="00844070"/>
    <w:rsid w:val="008468E2"/>
    <w:rsid w:val="0086145A"/>
    <w:rsid w:val="00865645"/>
    <w:rsid w:val="0086612F"/>
    <w:rsid w:val="00872FA7"/>
    <w:rsid w:val="00874897"/>
    <w:rsid w:val="00875AF8"/>
    <w:rsid w:val="00883150"/>
    <w:rsid w:val="00883B3A"/>
    <w:rsid w:val="008914C5"/>
    <w:rsid w:val="008A4EBC"/>
    <w:rsid w:val="008C19A8"/>
    <w:rsid w:val="008C2859"/>
    <w:rsid w:val="008D47B9"/>
    <w:rsid w:val="008D5661"/>
    <w:rsid w:val="008F0C60"/>
    <w:rsid w:val="008F3523"/>
    <w:rsid w:val="008F6A91"/>
    <w:rsid w:val="00936643"/>
    <w:rsid w:val="009549BD"/>
    <w:rsid w:val="00956D44"/>
    <w:rsid w:val="00966277"/>
    <w:rsid w:val="009A37B9"/>
    <w:rsid w:val="009A3D6C"/>
    <w:rsid w:val="009C44F0"/>
    <w:rsid w:val="00A029A1"/>
    <w:rsid w:val="00A23A77"/>
    <w:rsid w:val="00A30321"/>
    <w:rsid w:val="00A5612C"/>
    <w:rsid w:val="00A75110"/>
    <w:rsid w:val="00A81B8B"/>
    <w:rsid w:val="00A826E0"/>
    <w:rsid w:val="00AA683A"/>
    <w:rsid w:val="00AB14D2"/>
    <w:rsid w:val="00AD3E73"/>
    <w:rsid w:val="00B02193"/>
    <w:rsid w:val="00B0269C"/>
    <w:rsid w:val="00B168E1"/>
    <w:rsid w:val="00B37AB7"/>
    <w:rsid w:val="00B431AF"/>
    <w:rsid w:val="00B52D9E"/>
    <w:rsid w:val="00B666A7"/>
    <w:rsid w:val="00B712C7"/>
    <w:rsid w:val="00B75B78"/>
    <w:rsid w:val="00BA7BF2"/>
    <w:rsid w:val="00BE7298"/>
    <w:rsid w:val="00BE7A99"/>
    <w:rsid w:val="00C02B0E"/>
    <w:rsid w:val="00C139E5"/>
    <w:rsid w:val="00C1477B"/>
    <w:rsid w:val="00C1729B"/>
    <w:rsid w:val="00C20C3E"/>
    <w:rsid w:val="00C3495D"/>
    <w:rsid w:val="00C36E86"/>
    <w:rsid w:val="00C4729E"/>
    <w:rsid w:val="00C51DF1"/>
    <w:rsid w:val="00C65B6C"/>
    <w:rsid w:val="00C70043"/>
    <w:rsid w:val="00C712D7"/>
    <w:rsid w:val="00C75240"/>
    <w:rsid w:val="00CA1911"/>
    <w:rsid w:val="00CA31F9"/>
    <w:rsid w:val="00CC2151"/>
    <w:rsid w:val="00CF3490"/>
    <w:rsid w:val="00D22998"/>
    <w:rsid w:val="00D5471A"/>
    <w:rsid w:val="00D57D5E"/>
    <w:rsid w:val="00D80F83"/>
    <w:rsid w:val="00DA08E6"/>
    <w:rsid w:val="00DA0E6D"/>
    <w:rsid w:val="00DB624A"/>
    <w:rsid w:val="00DD4248"/>
    <w:rsid w:val="00DD71BC"/>
    <w:rsid w:val="00E37DFA"/>
    <w:rsid w:val="00E70996"/>
    <w:rsid w:val="00E7749B"/>
    <w:rsid w:val="00EB4EBE"/>
    <w:rsid w:val="00EC58AB"/>
    <w:rsid w:val="00ED6ADC"/>
    <w:rsid w:val="00EF13BA"/>
    <w:rsid w:val="00EF1467"/>
    <w:rsid w:val="00EF3293"/>
    <w:rsid w:val="00F036FB"/>
    <w:rsid w:val="00F04546"/>
    <w:rsid w:val="00F424ED"/>
    <w:rsid w:val="00F57BE5"/>
    <w:rsid w:val="00F805CD"/>
    <w:rsid w:val="00F817B6"/>
    <w:rsid w:val="00F9053F"/>
    <w:rsid w:val="00F97A6A"/>
    <w:rsid w:val="00FD1473"/>
    <w:rsid w:val="00FF224A"/>
    <w:rsid w:val="00FF622F"/>
    <w:rsid w:val="024C4087"/>
    <w:rsid w:val="03978F48"/>
    <w:rsid w:val="047EF58D"/>
    <w:rsid w:val="0750673E"/>
    <w:rsid w:val="07AB9132"/>
    <w:rsid w:val="0816EA47"/>
    <w:rsid w:val="09DCF3A1"/>
    <w:rsid w:val="0A01DB3F"/>
    <w:rsid w:val="0A7DB975"/>
    <w:rsid w:val="0A8C7B1D"/>
    <w:rsid w:val="0C807542"/>
    <w:rsid w:val="0E1FBB4D"/>
    <w:rsid w:val="0EAEE95A"/>
    <w:rsid w:val="0FB70143"/>
    <w:rsid w:val="1397F705"/>
    <w:rsid w:val="15694551"/>
    <w:rsid w:val="174BBE01"/>
    <w:rsid w:val="17700C25"/>
    <w:rsid w:val="17928C6B"/>
    <w:rsid w:val="18A64682"/>
    <w:rsid w:val="190BA9B5"/>
    <w:rsid w:val="194B7142"/>
    <w:rsid w:val="1A19F0CC"/>
    <w:rsid w:val="1A3F3898"/>
    <w:rsid w:val="1ED0E58D"/>
    <w:rsid w:val="1F28E354"/>
    <w:rsid w:val="1F81FEDF"/>
    <w:rsid w:val="1FC58BD0"/>
    <w:rsid w:val="2079F4B6"/>
    <w:rsid w:val="20C55C40"/>
    <w:rsid w:val="21422585"/>
    <w:rsid w:val="224C53E7"/>
    <w:rsid w:val="22A7AA18"/>
    <w:rsid w:val="23D899AE"/>
    <w:rsid w:val="272D66D3"/>
    <w:rsid w:val="281B1BB7"/>
    <w:rsid w:val="295685B6"/>
    <w:rsid w:val="299E0C5B"/>
    <w:rsid w:val="2BC6F5E5"/>
    <w:rsid w:val="2C810873"/>
    <w:rsid w:val="2CAED6B9"/>
    <w:rsid w:val="2D979667"/>
    <w:rsid w:val="2FC400D2"/>
    <w:rsid w:val="34F20471"/>
    <w:rsid w:val="353AE7D8"/>
    <w:rsid w:val="3800D192"/>
    <w:rsid w:val="390B74EA"/>
    <w:rsid w:val="3A0518E0"/>
    <w:rsid w:val="3B292523"/>
    <w:rsid w:val="3E064899"/>
    <w:rsid w:val="40965D3A"/>
    <w:rsid w:val="422D3E89"/>
    <w:rsid w:val="426EB01E"/>
    <w:rsid w:val="427D8911"/>
    <w:rsid w:val="43DCB8B4"/>
    <w:rsid w:val="47BACF49"/>
    <w:rsid w:val="47BC1369"/>
    <w:rsid w:val="49F99D43"/>
    <w:rsid w:val="4DE189EC"/>
    <w:rsid w:val="4F06E7B1"/>
    <w:rsid w:val="4FF6A7EE"/>
    <w:rsid w:val="51ABE692"/>
    <w:rsid w:val="55A9C679"/>
    <w:rsid w:val="561B1246"/>
    <w:rsid w:val="577F2C9B"/>
    <w:rsid w:val="5809F3D3"/>
    <w:rsid w:val="5AAB5E16"/>
    <w:rsid w:val="5E065161"/>
    <w:rsid w:val="5E4264A5"/>
    <w:rsid w:val="5F8EEEAD"/>
    <w:rsid w:val="5FDA3E90"/>
    <w:rsid w:val="652BC868"/>
    <w:rsid w:val="66B7063A"/>
    <w:rsid w:val="66EE26E9"/>
    <w:rsid w:val="673CAB8F"/>
    <w:rsid w:val="67DCF44C"/>
    <w:rsid w:val="6999FC76"/>
    <w:rsid w:val="6C33FEB9"/>
    <w:rsid w:val="6C7C4212"/>
    <w:rsid w:val="6C9BCCBF"/>
    <w:rsid w:val="703BC868"/>
    <w:rsid w:val="70A0FB41"/>
    <w:rsid w:val="71246C0F"/>
    <w:rsid w:val="71A19C72"/>
    <w:rsid w:val="74D23022"/>
    <w:rsid w:val="76BF544A"/>
    <w:rsid w:val="7A933D1A"/>
    <w:rsid w:val="7E13189F"/>
    <w:rsid w:val="7F3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E40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qFormat/>
    <w:rsid w:val="00A23A77"/>
    <w:rPr>
      <w:rFonts w:ascii="Open Sans" w:hAnsi="Open Sans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C6D83"/>
    <w:pPr>
      <w:outlineLvl w:val="0"/>
    </w:pPr>
    <w:rPr>
      <w:rFonts w:ascii="Uni Sans Book" w:hAnsi="Uni Sans Book"/>
      <w:color w:val="33006F"/>
      <w:sz w:val="24"/>
    </w:rPr>
  </w:style>
  <w:style w:type="paragraph" w:styleId="Heading2">
    <w:name w:val="heading 2"/>
    <w:aliases w:val="Section Header"/>
    <w:basedOn w:val="Normal"/>
    <w:next w:val="Normal"/>
    <w:link w:val="Heading2Char"/>
    <w:uiPriority w:val="9"/>
    <w:unhideWhenUsed/>
    <w:rsid w:val="001C6D83"/>
    <w:pPr>
      <w:spacing w:line="225" w:lineRule="atLeast"/>
      <w:outlineLvl w:val="1"/>
    </w:pPr>
    <w:rPr>
      <w:rFonts w:ascii="Encode Sans Normal Black" w:hAnsi="Encode Sans Normal Black" w:cs="Times New Roman"/>
      <w:b/>
      <w:bCs/>
      <w:color w:val="431782"/>
      <w:sz w:val="30"/>
      <w:szCs w:val="30"/>
    </w:rPr>
  </w:style>
  <w:style w:type="paragraph" w:styleId="Heading3">
    <w:name w:val="heading 3"/>
    <w:aliases w:val="Box Header"/>
    <w:basedOn w:val="Normal"/>
    <w:next w:val="Normal"/>
    <w:link w:val="Heading3Char"/>
    <w:uiPriority w:val="9"/>
    <w:unhideWhenUsed/>
    <w:rsid w:val="00645CCF"/>
    <w:pPr>
      <w:spacing w:after="75" w:line="195" w:lineRule="atLeast"/>
      <w:outlineLvl w:val="2"/>
    </w:pPr>
    <w:rPr>
      <w:rFonts w:ascii="Encode Sans Normal Black" w:hAnsi="Encode Sans Normal Black" w:cs="Times New Roman"/>
      <w:b/>
      <w:bCs/>
      <w:color w:val="B7A57A" w:themeColor="background1"/>
      <w:sz w:val="15"/>
      <w:szCs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468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6005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Head">
    <w:name w:val="Box Head"/>
    <w:autoRedefine/>
    <w:rsid w:val="00966277"/>
    <w:pPr>
      <w:spacing w:after="90"/>
    </w:pPr>
    <w:rPr>
      <w:rFonts w:ascii="Encode Sans Normal Black" w:hAnsi="Encode Sans Normal Black" w:cs="Times New Roman"/>
      <w:b/>
      <w:bCs/>
      <w:color w:val="E8D3A2" w:themeColor="accent2"/>
      <w:sz w:val="15"/>
      <w:szCs w:val="15"/>
    </w:rPr>
  </w:style>
  <w:style w:type="paragraph" w:customStyle="1" w:styleId="PurpleBody">
    <w:name w:val="Purple Body"/>
    <w:basedOn w:val="Normal"/>
    <w:autoRedefine/>
    <w:rsid w:val="00592E6C"/>
    <w:rPr>
      <w:color w:val="33006F"/>
    </w:rPr>
  </w:style>
  <w:style w:type="paragraph" w:styleId="Header">
    <w:name w:val="header"/>
    <w:basedOn w:val="Normal"/>
    <w:link w:val="HeaderChar"/>
    <w:uiPriority w:val="99"/>
    <w:unhideWhenUsed/>
    <w:rsid w:val="00966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277"/>
    <w:rPr>
      <w:rFonts w:ascii="Open Sans" w:hAnsi="Open Sans"/>
      <w:sz w:val="18"/>
    </w:rPr>
  </w:style>
  <w:style w:type="paragraph" w:customStyle="1" w:styleId="DepartmentName">
    <w:name w:val="Department Name"/>
    <w:autoRedefine/>
    <w:rsid w:val="00337F24"/>
    <w:rPr>
      <w:rFonts w:ascii="Matrix II OT Book" w:hAnsi="Matrix II OT Book"/>
      <w:color w:val="FFFFFF" w:themeColor="background2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966277"/>
    <w:pPr>
      <w:tabs>
        <w:tab w:val="center" w:pos="4680"/>
        <w:tab w:val="right" w:pos="9360"/>
      </w:tabs>
    </w:pPr>
  </w:style>
  <w:style w:type="paragraph" w:customStyle="1" w:styleId="Item">
    <w:name w:val="Item"/>
    <w:autoRedefine/>
    <w:qFormat/>
    <w:rsid w:val="00CF3490"/>
    <w:pPr>
      <w:outlineLvl w:val="0"/>
    </w:pPr>
    <w:rPr>
      <w:rFonts w:ascii="Encode Sans Normal Black" w:hAnsi="Encode Sans Normal Black" w:cs="Times New Roman"/>
      <w:b/>
      <w:bCs/>
      <w:color w:val="431782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C6D83"/>
    <w:rPr>
      <w:rFonts w:ascii="Uni Sans Book" w:hAnsi="Uni Sans Book"/>
      <w:color w:val="33006F"/>
    </w:rPr>
  </w:style>
  <w:style w:type="character" w:customStyle="1" w:styleId="FooterChar">
    <w:name w:val="Footer Char"/>
    <w:basedOn w:val="DefaultParagraphFont"/>
    <w:link w:val="Footer"/>
    <w:uiPriority w:val="99"/>
    <w:rsid w:val="00966277"/>
    <w:rPr>
      <w:rFonts w:ascii="Open Sans" w:hAnsi="Open Sans"/>
      <w:sz w:val="18"/>
    </w:rPr>
  </w:style>
  <w:style w:type="character" w:customStyle="1" w:styleId="Heading2Char">
    <w:name w:val="Heading 2 Char"/>
    <w:aliases w:val="Section Header Char"/>
    <w:basedOn w:val="DefaultParagraphFont"/>
    <w:link w:val="Heading2"/>
    <w:uiPriority w:val="9"/>
    <w:rsid w:val="001C6D83"/>
    <w:rPr>
      <w:rFonts w:ascii="Encode Sans Normal Black" w:hAnsi="Encode Sans Normal Black" w:cs="Times New Roman"/>
      <w:b/>
      <w:bCs/>
      <w:color w:val="431782"/>
      <w:sz w:val="30"/>
      <w:szCs w:val="30"/>
    </w:rPr>
  </w:style>
  <w:style w:type="paragraph" w:customStyle="1" w:styleId="PageTitle">
    <w:name w:val="Page Title"/>
    <w:autoRedefine/>
    <w:qFormat/>
    <w:rsid w:val="008468E2"/>
    <w:rPr>
      <w:rFonts w:ascii="Encode Sans Normal Black" w:hAnsi="Encode Sans Normal Black"/>
      <w:bCs/>
      <w:color w:val="FFFFFF" w:themeColor="background2"/>
      <w:sz w:val="70"/>
      <w:szCs w:val="70"/>
    </w:rPr>
  </w:style>
  <w:style w:type="paragraph" w:customStyle="1" w:styleId="p1">
    <w:name w:val="p1"/>
    <w:basedOn w:val="Normal"/>
    <w:rsid w:val="00A81B8B"/>
    <w:pPr>
      <w:spacing w:after="135" w:line="195" w:lineRule="atLeast"/>
    </w:pPr>
    <w:rPr>
      <w:rFonts w:cs="Times New Roman"/>
      <w:sz w:val="14"/>
      <w:szCs w:val="14"/>
    </w:rPr>
  </w:style>
  <w:style w:type="paragraph" w:customStyle="1" w:styleId="PridePointNumber">
    <w:name w:val="Pride Point Number"/>
    <w:autoRedefine/>
    <w:rsid w:val="00A81B8B"/>
    <w:pPr>
      <w:spacing w:line="390" w:lineRule="atLeast"/>
      <w:jc w:val="center"/>
    </w:pPr>
    <w:rPr>
      <w:rFonts w:ascii="Encode Sans Normal Black" w:hAnsi="Encode Sans Normal Black" w:cs="Times New Roman"/>
      <w:bCs/>
      <w:color w:val="E8D3A2" w:themeColor="accent2"/>
      <w:sz w:val="40"/>
      <w:szCs w:val="40"/>
    </w:rPr>
  </w:style>
  <w:style w:type="character" w:customStyle="1" w:styleId="Heading3Char">
    <w:name w:val="Heading 3 Char"/>
    <w:aliases w:val="Box Header Char"/>
    <w:basedOn w:val="DefaultParagraphFont"/>
    <w:link w:val="Heading3"/>
    <w:uiPriority w:val="9"/>
    <w:rsid w:val="00645CCF"/>
    <w:rPr>
      <w:rFonts w:ascii="Encode Sans Normal Black" w:hAnsi="Encode Sans Normal Black" w:cs="Times New Roman"/>
      <w:b/>
      <w:bCs/>
      <w:color w:val="B7A57A" w:themeColor="background1"/>
      <w:sz w:val="15"/>
      <w:szCs w:val="15"/>
    </w:rPr>
  </w:style>
  <w:style w:type="paragraph" w:customStyle="1" w:styleId="BoxBody">
    <w:name w:val="Box Body"/>
    <w:basedOn w:val="Normal"/>
    <w:autoRedefine/>
    <w:rsid w:val="00645CCF"/>
    <w:pPr>
      <w:spacing w:after="90" w:line="180" w:lineRule="atLeast"/>
    </w:pPr>
    <w:rPr>
      <w:rFonts w:cs="Times New Roman"/>
      <w:color w:val="FFFFFF"/>
      <w:sz w:val="16"/>
      <w:szCs w:val="16"/>
    </w:rPr>
  </w:style>
  <w:style w:type="character" w:customStyle="1" w:styleId="boldwhite">
    <w:name w:val="bold white"/>
    <w:basedOn w:val="DefaultParagraphFont"/>
    <w:uiPriority w:val="1"/>
    <w:rsid w:val="00645CCF"/>
    <w:rPr>
      <w:rFonts w:cs="Times New Roman"/>
      <w:b/>
      <w:bCs/>
      <w:color w:val="FFFFFF"/>
      <w:sz w:val="16"/>
      <w:szCs w:val="16"/>
    </w:rPr>
  </w:style>
  <w:style w:type="character" w:customStyle="1" w:styleId="boldgold">
    <w:name w:val="bold gold"/>
    <w:basedOn w:val="DefaultParagraphFont"/>
    <w:uiPriority w:val="1"/>
    <w:rsid w:val="00645CCF"/>
    <w:rPr>
      <w:rFonts w:cs="Times New Roman"/>
      <w:b/>
      <w:bCs/>
      <w:color w:val="EDDBB1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468E2"/>
    <w:rPr>
      <w:rFonts w:asciiTheme="majorHAnsi" w:eastAsiaTheme="majorEastAsia" w:hAnsiTheme="majorHAnsi" w:cstheme="majorBidi"/>
      <w:i/>
      <w:iCs/>
      <w:color w:val="260053" w:themeColor="accent1" w:themeShade="BF"/>
      <w:sz w:val="18"/>
    </w:rPr>
  </w:style>
  <w:style w:type="paragraph" w:customStyle="1" w:styleId="SubheadIntro">
    <w:name w:val="Subhead/Intro"/>
    <w:autoRedefine/>
    <w:rsid w:val="008468E2"/>
    <w:rPr>
      <w:rFonts w:ascii="Uni Sans Book" w:hAnsi="Uni Sans Book"/>
      <w:color w:val="33006F"/>
    </w:rPr>
  </w:style>
  <w:style w:type="paragraph" w:customStyle="1" w:styleId="p2">
    <w:name w:val="p2"/>
    <w:basedOn w:val="Normal"/>
    <w:rsid w:val="00A81B8B"/>
    <w:pPr>
      <w:spacing w:before="135" w:line="195" w:lineRule="atLeast"/>
      <w:jc w:val="center"/>
    </w:pPr>
    <w:rPr>
      <w:rFonts w:ascii="Uni Sans Regular" w:hAnsi="Uni Sans Regular" w:cs="Times New Roman"/>
      <w:color w:val="FFFFFF"/>
      <w:sz w:val="14"/>
      <w:szCs w:val="14"/>
    </w:rPr>
  </w:style>
  <w:style w:type="character" w:customStyle="1" w:styleId="apple-converted-space">
    <w:name w:val="apple-converted-space"/>
    <w:basedOn w:val="DefaultParagraphFont"/>
    <w:rsid w:val="00A81B8B"/>
  </w:style>
  <w:style w:type="paragraph" w:customStyle="1" w:styleId="PridePointBody">
    <w:name w:val="Pride Point Body"/>
    <w:autoRedefine/>
    <w:rsid w:val="00A81B8B"/>
    <w:pPr>
      <w:spacing w:before="135" w:line="195" w:lineRule="atLeast"/>
      <w:jc w:val="center"/>
    </w:pPr>
    <w:rPr>
      <w:rFonts w:ascii="Uni Sans Regular" w:hAnsi="Uni Sans Regular" w:cs="Times New Roman"/>
      <w:color w:val="FFFFFF"/>
      <w:sz w:val="18"/>
      <w:szCs w:val="18"/>
    </w:rPr>
  </w:style>
  <w:style w:type="character" w:customStyle="1" w:styleId="s1">
    <w:name w:val="s1"/>
    <w:basedOn w:val="DefaultParagraphFont"/>
    <w:rsid w:val="00EF13BA"/>
  </w:style>
  <w:style w:type="paragraph" w:customStyle="1" w:styleId="p3">
    <w:name w:val="p3"/>
    <w:basedOn w:val="Normal"/>
    <w:rsid w:val="00436FD0"/>
    <w:rPr>
      <w:rFonts w:cs="Times New Roman"/>
      <w:szCs w:val="18"/>
    </w:rPr>
  </w:style>
  <w:style w:type="character" w:customStyle="1" w:styleId="apple-tab-span">
    <w:name w:val="apple-tab-span"/>
    <w:basedOn w:val="DefaultParagraphFont"/>
    <w:rsid w:val="00436FD0"/>
  </w:style>
  <w:style w:type="paragraph" w:customStyle="1" w:styleId="TOC">
    <w:name w:val="TOC"/>
    <w:autoRedefine/>
    <w:qFormat/>
    <w:rsid w:val="00F57BE5"/>
    <w:rPr>
      <w:rFonts w:ascii="Open Sans" w:hAnsi="Open Sans" w:cs="Times New Roman"/>
      <w:b/>
      <w:bCs/>
      <w:color w:val="421681"/>
      <w:szCs w:val="18"/>
    </w:rPr>
  </w:style>
  <w:style w:type="character" w:customStyle="1" w:styleId="s2">
    <w:name w:val="s2"/>
    <w:basedOn w:val="DefaultParagraphFont"/>
    <w:rsid w:val="00FF224A"/>
    <w:rPr>
      <w:color w:val="EDDBB1"/>
    </w:rPr>
  </w:style>
  <w:style w:type="paragraph" w:customStyle="1" w:styleId="SectionTitle">
    <w:name w:val="Section Title"/>
    <w:rsid w:val="00FF224A"/>
    <w:pPr>
      <w:spacing w:after="135" w:line="195" w:lineRule="atLeast"/>
    </w:pPr>
    <w:rPr>
      <w:rFonts w:ascii="Encode Sans Normal" w:hAnsi="Encode Sans Normal" w:cs="Times New Roman"/>
      <w:b/>
      <w:bCs/>
      <w:color w:val="421681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F224A"/>
  </w:style>
  <w:style w:type="paragraph" w:customStyle="1" w:styleId="Section">
    <w:name w:val="Section"/>
    <w:qFormat/>
    <w:rsid w:val="00872FA7"/>
    <w:pPr>
      <w:spacing w:after="135" w:line="195" w:lineRule="atLeast"/>
    </w:pPr>
    <w:rPr>
      <w:rFonts w:ascii="Encode Sans Normal" w:hAnsi="Encode Sans Normal" w:cs="Times New Roman"/>
      <w:b/>
      <w:bCs/>
      <w:color w:val="33006F"/>
      <w:sz w:val="22"/>
      <w:szCs w:val="22"/>
    </w:rPr>
  </w:style>
  <w:style w:type="paragraph" w:styleId="ListParagraph">
    <w:name w:val="List Paragraph"/>
    <w:basedOn w:val="Normal"/>
    <w:uiPriority w:val="34"/>
    <w:qFormat/>
    <w:rsid w:val="00D57D5E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2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0EE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0EE"/>
    <w:rPr>
      <w:rFonts w:ascii="Open Sans" w:hAnsi="Open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EE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EE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AA68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AA683A"/>
  </w:style>
  <w:style w:type="character" w:customStyle="1" w:styleId="eop">
    <w:name w:val="eop"/>
    <w:basedOn w:val="DefaultParagraphFont"/>
    <w:rsid w:val="00AA683A"/>
  </w:style>
  <w:style w:type="paragraph" w:styleId="Revision">
    <w:name w:val="Revision"/>
    <w:hidden/>
    <w:uiPriority w:val="99"/>
    <w:semiHidden/>
    <w:rsid w:val="006D6E26"/>
    <w:rPr>
      <w:rFonts w:ascii="Open Sans" w:hAnsi="Open Sans"/>
      <w:sz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33006F" w:themeColor="text1"/>
        <w:left w:val="single" w:sz="4" w:space="0" w:color="33006F" w:themeColor="text1"/>
        <w:bottom w:val="single" w:sz="4" w:space="0" w:color="33006F" w:themeColor="text1"/>
        <w:right w:val="single" w:sz="4" w:space="0" w:color="33006F" w:themeColor="text1"/>
        <w:insideH w:val="single" w:sz="4" w:space="0" w:color="33006F" w:themeColor="text1"/>
        <w:insideV w:val="single" w:sz="4" w:space="0" w:color="33006F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045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546"/>
    <w:rPr>
      <w:rFonts w:ascii="Open Sans" w:hAnsi="Open Sa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454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0096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3006F"/>
      </a:dk1>
      <a:lt1>
        <a:srgbClr val="B7A57A"/>
      </a:lt1>
      <a:dk2>
        <a:srgbClr val="33006F"/>
      </a:dk2>
      <a:lt2>
        <a:srgbClr val="FFFFFF"/>
      </a:lt2>
      <a:accent1>
        <a:srgbClr val="33006F"/>
      </a:accent1>
      <a:accent2>
        <a:srgbClr val="E8D3A2"/>
      </a:accent2>
      <a:accent3>
        <a:srgbClr val="FFFFFF"/>
      </a:accent3>
      <a:accent4>
        <a:srgbClr val="D8D9DA"/>
      </a:accent4>
      <a:accent5>
        <a:srgbClr val="999999"/>
      </a:accent5>
      <a:accent6>
        <a:srgbClr val="917B4C"/>
      </a:accent6>
      <a:hlink>
        <a:srgbClr val="D8D9DA"/>
      </a:hlink>
      <a:folHlink>
        <a:srgbClr val="9999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reated_x002d_modified xmlns="2e1fad29-e0c3-4ba1-a4fa-8372c7d5d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4C4863F0D8241AAA7804984C4E164" ma:contentTypeVersion="11" ma:contentTypeDescription="Create a new document." ma:contentTypeScope="" ma:versionID="bac00a88214e07577ac904e408e9c521">
  <xsd:schema xmlns:xsd="http://www.w3.org/2001/XMLSchema" xmlns:xs="http://www.w3.org/2001/XMLSchema" xmlns:p="http://schemas.microsoft.com/office/2006/metadata/properties" xmlns:ns2="38dc45e0-f28a-4c8a-95ef-b6ec10122279" xmlns:ns3="2e1fad29-e0c3-4ba1-a4fa-8372c7d5db61" targetNamespace="http://schemas.microsoft.com/office/2006/metadata/properties" ma:root="true" ma:fieldsID="6adc0f30aed69b75b23119096d66ff74" ns2:_="" ns3:_="">
    <xsd:import namespace="38dc45e0-f28a-4c8a-95ef-b6ec10122279"/>
    <xsd:import namespace="2e1fad29-e0c3-4ba1-a4fa-8372c7d5db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File_x0020_created_x002d_modifie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c45e0-f28a-4c8a-95ef-b6ec101222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fad29-e0c3-4ba1-a4fa-8372c7d5db61" elementFormDefault="qualified">
    <xsd:import namespace="http://schemas.microsoft.com/office/2006/documentManagement/types"/>
    <xsd:import namespace="http://schemas.microsoft.com/office/infopath/2007/PartnerControls"/>
    <xsd:element name="File_x0020_created_x002d_modified" ma:index="10" nillable="true" ma:displayName="File created-modified" ma:format="DateOnly" ma:internalName="File_x0020_created_x002d_modified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575DDE-6490-4A54-B19E-2FA5EBEC1A01}">
  <ds:schemaRefs>
    <ds:schemaRef ds:uri="http://schemas.microsoft.com/office/2006/metadata/properties"/>
    <ds:schemaRef ds:uri="http://schemas.microsoft.com/office/infopath/2007/PartnerControls"/>
    <ds:schemaRef ds:uri="2e1fad29-e0c3-4ba1-a4fa-8372c7d5db61"/>
  </ds:schemaRefs>
</ds:datastoreItem>
</file>

<file path=customXml/itemProps2.xml><?xml version="1.0" encoding="utf-8"?>
<ds:datastoreItem xmlns:ds="http://schemas.openxmlformats.org/officeDocument/2006/customXml" ds:itemID="{A76EA63D-1848-4898-9F50-FF0B300D2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EAF13-244D-467B-8CD1-70C21D781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c45e0-f28a-4c8a-95ef-b6ec10122279"/>
    <ds:schemaRef ds:uri="2e1fad29-e0c3-4ba1-a4fa-8372c7d5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8B23E-7075-B34D-8EFD-FB7520CA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Brown</dc:creator>
  <cp:keywords/>
  <dc:description/>
  <cp:lastModifiedBy>Kerry R. Kuenzi</cp:lastModifiedBy>
  <cp:revision>2</cp:revision>
  <cp:lastPrinted>2019-05-08T18:13:00Z</cp:lastPrinted>
  <dcterms:created xsi:type="dcterms:W3CDTF">2019-05-09T15:09:00Z</dcterms:created>
  <dcterms:modified xsi:type="dcterms:W3CDTF">2019-05-09T15:09:00Z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0x0101000664C4863F0D8241AAA7804984C4E164</vt:lpwstr>
  </property>
</Properties>
</file>